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BBF70" w14:textId="77777777" w:rsidR="007D1A63" w:rsidRDefault="007D1A63" w:rsidP="007D1A63">
      <w:pPr>
        <w:jc w:val="center"/>
        <w:rPr>
          <w:b/>
        </w:rPr>
      </w:pPr>
      <w:r>
        <w:rPr>
          <w:b/>
        </w:rPr>
        <w:t xml:space="preserve">Data Protection and the General Data Protection Regulation (GDPR):  </w:t>
      </w:r>
    </w:p>
    <w:p w14:paraId="0ACC2320" w14:textId="77777777" w:rsidR="007D1A63" w:rsidRDefault="007D1A63" w:rsidP="007D1A63">
      <w:pPr>
        <w:jc w:val="center"/>
        <w:rPr>
          <w:b/>
        </w:rPr>
      </w:pPr>
    </w:p>
    <w:p w14:paraId="546C4AC8" w14:textId="77777777" w:rsidR="007D1A63" w:rsidRDefault="007D1A63" w:rsidP="007D1A63">
      <w:pPr>
        <w:jc w:val="center"/>
        <w:rPr>
          <w:b/>
        </w:rPr>
      </w:pPr>
      <w:r>
        <w:rPr>
          <w:b/>
        </w:rPr>
        <w:t>Letter to</w:t>
      </w:r>
      <w:r w:rsidRPr="00505598">
        <w:rPr>
          <w:b/>
        </w:rPr>
        <w:t xml:space="preserve"> Schools</w:t>
      </w:r>
    </w:p>
    <w:p w14:paraId="597DB16C" w14:textId="77777777" w:rsidR="007D1A63" w:rsidRDefault="007D1A63" w:rsidP="007D1A63">
      <w:pPr>
        <w:jc w:val="center"/>
        <w:rPr>
          <w:b/>
        </w:rPr>
      </w:pPr>
    </w:p>
    <w:p w14:paraId="460C631C" w14:textId="77777777" w:rsidR="007D1A63" w:rsidRPr="00EB2077" w:rsidRDefault="007D1A63" w:rsidP="007D1A63">
      <w:pPr>
        <w:jc w:val="center"/>
        <w:rPr>
          <w:b/>
        </w:rPr>
      </w:pPr>
    </w:p>
    <w:p w14:paraId="64431212" w14:textId="77777777" w:rsidR="007D1A63" w:rsidRPr="00303DF7" w:rsidRDefault="007D1A63" w:rsidP="007D1A63">
      <w:pPr>
        <w:autoSpaceDE w:val="0"/>
        <w:autoSpaceDN w:val="0"/>
        <w:adjustRightInd w:val="0"/>
        <w:rPr>
          <w:rFonts w:cs="Arial"/>
          <w:color w:val="000000"/>
          <w:sz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430"/>
      </w:tblGrid>
      <w:tr w:rsidR="007D1A63" w:rsidRPr="00303DF7" w14:paraId="7372F957" w14:textId="77777777" w:rsidTr="007D1A63">
        <w:trPr>
          <w:trHeight w:val="5056"/>
        </w:trPr>
        <w:tc>
          <w:tcPr>
            <w:tcW w:w="9430" w:type="dxa"/>
          </w:tcPr>
          <w:p w14:paraId="7C1921C4" w14:textId="35B7E51B" w:rsidR="007D1A63" w:rsidRPr="00303DF7" w:rsidRDefault="007D1A63" w:rsidP="00445D30">
            <w:pPr>
              <w:autoSpaceDE w:val="0"/>
              <w:autoSpaceDN w:val="0"/>
              <w:adjustRightInd w:val="0"/>
              <w:rPr>
                <w:rFonts w:cs="Arial"/>
                <w:color w:val="000000"/>
              </w:rPr>
            </w:pPr>
          </w:p>
          <w:p w14:paraId="6B314540" w14:textId="4E10B7E0" w:rsidR="007D1A63" w:rsidRDefault="007D1A63" w:rsidP="00445D30">
            <w:pPr>
              <w:autoSpaceDE w:val="0"/>
              <w:autoSpaceDN w:val="0"/>
              <w:adjustRightInd w:val="0"/>
              <w:rPr>
                <w:rFonts w:ascii="Calibri" w:hAnsi="Calibri" w:cs="Calibri"/>
                <w:color w:val="000000"/>
              </w:rPr>
            </w:pPr>
            <w:r w:rsidRPr="00303DF7">
              <w:rPr>
                <w:rFonts w:ascii="Calibri" w:hAnsi="Calibri" w:cs="Calibri"/>
                <w:color w:val="000000"/>
              </w:rPr>
              <w:t>The General Data Protection Regulation (“GDPR”) c</w:t>
            </w:r>
            <w:r w:rsidR="00B245FC">
              <w:rPr>
                <w:rFonts w:ascii="Calibri" w:hAnsi="Calibri" w:cs="Calibri"/>
                <w:color w:val="000000"/>
              </w:rPr>
              <w:t>ame</w:t>
            </w:r>
            <w:r w:rsidRPr="00303DF7">
              <w:rPr>
                <w:rFonts w:ascii="Calibri" w:hAnsi="Calibri" w:cs="Calibri"/>
                <w:color w:val="000000"/>
              </w:rPr>
              <w:t xml:space="preserve"> into force on 25</w:t>
            </w:r>
            <w:r w:rsidRPr="00303DF7">
              <w:rPr>
                <w:rFonts w:ascii="Calibri" w:hAnsi="Calibri" w:cs="Calibri"/>
                <w:color w:val="000000"/>
                <w:sz w:val="14"/>
                <w:szCs w:val="14"/>
              </w:rPr>
              <w:t xml:space="preserve">th </w:t>
            </w:r>
            <w:r w:rsidRPr="00303DF7">
              <w:rPr>
                <w:rFonts w:ascii="Calibri" w:hAnsi="Calibri" w:cs="Calibri"/>
                <w:color w:val="000000"/>
              </w:rPr>
              <w:t xml:space="preserve">May 2018, alongside a new Data Protection Act 2018 (“DPA”). These new laws aim to put people back at the centre of information handling, and to ensure that all organisations </w:t>
            </w:r>
            <w:r w:rsidR="00D55709">
              <w:rPr>
                <w:rFonts w:ascii="Calibri" w:hAnsi="Calibri" w:cs="Calibri"/>
                <w:color w:val="000000"/>
              </w:rPr>
              <w:t>that hold</w:t>
            </w:r>
            <w:r w:rsidRPr="00303DF7">
              <w:rPr>
                <w:rFonts w:ascii="Calibri" w:hAnsi="Calibri" w:cs="Calibri"/>
                <w:color w:val="000000"/>
              </w:rPr>
              <w:t xml:space="preserve"> people’s personal information act in a lawful and transparent way. </w:t>
            </w:r>
          </w:p>
          <w:p w14:paraId="5C3A9B90" w14:textId="77777777" w:rsidR="007D1A63" w:rsidRPr="00303DF7" w:rsidRDefault="007D1A63" w:rsidP="00445D30">
            <w:pPr>
              <w:autoSpaceDE w:val="0"/>
              <w:autoSpaceDN w:val="0"/>
              <w:adjustRightInd w:val="0"/>
              <w:rPr>
                <w:rFonts w:cs="Arial"/>
                <w:color w:val="000000"/>
              </w:rPr>
            </w:pPr>
          </w:p>
          <w:p w14:paraId="4F6ED221" w14:textId="20D7AB5B" w:rsidR="007D1A63" w:rsidRDefault="007D1A63" w:rsidP="00445D30">
            <w:pPr>
              <w:autoSpaceDE w:val="0"/>
              <w:autoSpaceDN w:val="0"/>
              <w:adjustRightInd w:val="0"/>
              <w:rPr>
                <w:rFonts w:ascii="Calibri" w:hAnsi="Calibri" w:cs="Calibri"/>
                <w:color w:val="000000"/>
              </w:rPr>
            </w:pPr>
            <w:r w:rsidRPr="00303DF7">
              <w:rPr>
                <w:rFonts w:ascii="Calibri" w:hAnsi="Calibri" w:cs="Calibri"/>
                <w:color w:val="000000"/>
              </w:rPr>
              <w:t xml:space="preserve">We </w:t>
            </w:r>
            <w:r w:rsidR="00D55709">
              <w:rPr>
                <w:rFonts w:ascii="Calibri" w:hAnsi="Calibri" w:cs="Calibri"/>
                <w:color w:val="000000"/>
              </w:rPr>
              <w:t xml:space="preserve">are contacting you make you aware of </w:t>
            </w:r>
            <w:r w:rsidRPr="00303DF7">
              <w:rPr>
                <w:rFonts w:ascii="Calibri" w:hAnsi="Calibri" w:cs="Calibri"/>
                <w:color w:val="000000"/>
              </w:rPr>
              <w:t xml:space="preserve">what </w:t>
            </w:r>
            <w:r w:rsidR="00D55709">
              <w:rPr>
                <w:rFonts w:ascii="Calibri" w:hAnsi="Calibri" w:cs="Calibri"/>
                <w:color w:val="000000"/>
              </w:rPr>
              <w:t>Place2Be is</w:t>
            </w:r>
            <w:r w:rsidRPr="00303DF7">
              <w:rPr>
                <w:rFonts w:ascii="Calibri" w:hAnsi="Calibri" w:cs="Calibri"/>
                <w:color w:val="000000"/>
              </w:rPr>
              <w:t xml:space="preserve"> doing in relation to data protection, particularly how we “process personal data” – ie how we collect, store, use or assess personal information – and our legal bases for how to handle personal information. </w:t>
            </w:r>
          </w:p>
          <w:p w14:paraId="69802EA0" w14:textId="77777777" w:rsidR="007D1A63" w:rsidRPr="00303DF7" w:rsidRDefault="007D1A63" w:rsidP="00445D30">
            <w:pPr>
              <w:autoSpaceDE w:val="0"/>
              <w:autoSpaceDN w:val="0"/>
              <w:adjustRightInd w:val="0"/>
              <w:rPr>
                <w:rFonts w:cs="Arial"/>
                <w:color w:val="000000"/>
              </w:rPr>
            </w:pPr>
          </w:p>
          <w:p w14:paraId="7589ACE1" w14:textId="77777777" w:rsidR="007D1A63" w:rsidRDefault="007D1A63" w:rsidP="00445D30">
            <w:pPr>
              <w:autoSpaceDE w:val="0"/>
              <w:autoSpaceDN w:val="0"/>
              <w:adjustRightInd w:val="0"/>
              <w:rPr>
                <w:rFonts w:ascii="Calibri" w:hAnsi="Calibri" w:cs="Calibri"/>
                <w:color w:val="000000"/>
              </w:rPr>
            </w:pPr>
            <w:r w:rsidRPr="00303DF7">
              <w:rPr>
                <w:rFonts w:ascii="Calibri" w:hAnsi="Calibri" w:cs="Calibri"/>
                <w:color w:val="000000"/>
              </w:rPr>
              <w:t xml:space="preserve">One of the major changes under the GDPR and DPA is around the consent of the individual whose information is being used. Where consent is appropriate, the GDPR and DPA impose a high standard to ensure individuals give clear consent. But the GDPR and DPA also recognise that there are many situations when it is not appropriate to seek the individual’s consent, because there are other appropriate lawful bases for the use of the information, which include protections for individuals. </w:t>
            </w:r>
          </w:p>
          <w:p w14:paraId="3DBA1E23" w14:textId="77777777" w:rsidR="007D1A63" w:rsidRPr="00303DF7" w:rsidRDefault="007D1A63" w:rsidP="00445D30">
            <w:pPr>
              <w:autoSpaceDE w:val="0"/>
              <w:autoSpaceDN w:val="0"/>
              <w:adjustRightInd w:val="0"/>
              <w:rPr>
                <w:rFonts w:cs="Arial"/>
                <w:color w:val="000000"/>
              </w:rPr>
            </w:pPr>
          </w:p>
          <w:p w14:paraId="2822FBDC" w14:textId="77777777" w:rsidR="007D1A63" w:rsidRPr="00303DF7" w:rsidRDefault="007D1A63" w:rsidP="00445D30">
            <w:pPr>
              <w:autoSpaceDE w:val="0"/>
              <w:autoSpaceDN w:val="0"/>
              <w:adjustRightInd w:val="0"/>
              <w:rPr>
                <w:rFonts w:ascii="Calibri" w:hAnsi="Calibri" w:cs="Calibri"/>
                <w:color w:val="000000"/>
                <w:sz w:val="23"/>
                <w:szCs w:val="23"/>
              </w:rPr>
            </w:pPr>
            <w:r w:rsidRPr="00303DF7">
              <w:rPr>
                <w:rFonts w:ascii="Calibri" w:hAnsi="Calibri" w:cs="Calibri"/>
                <w:b/>
                <w:bCs/>
                <w:color w:val="000000"/>
                <w:sz w:val="23"/>
                <w:szCs w:val="23"/>
              </w:rPr>
              <w:t xml:space="preserve">Legal basis </w:t>
            </w:r>
          </w:p>
          <w:p w14:paraId="6124E3E9" w14:textId="747AF565" w:rsidR="007D1A63" w:rsidRDefault="007D1A63" w:rsidP="00445D30">
            <w:pPr>
              <w:autoSpaceDE w:val="0"/>
              <w:autoSpaceDN w:val="0"/>
              <w:adjustRightInd w:val="0"/>
              <w:rPr>
                <w:rFonts w:ascii="Calibri" w:hAnsi="Calibri" w:cs="Calibri"/>
                <w:color w:val="000000"/>
              </w:rPr>
            </w:pPr>
            <w:r w:rsidRPr="00303DF7">
              <w:rPr>
                <w:rFonts w:ascii="Calibri" w:hAnsi="Calibri" w:cs="Calibri"/>
                <w:color w:val="000000"/>
              </w:rPr>
              <w:t xml:space="preserve">Under </w:t>
            </w:r>
            <w:r w:rsidR="00D55709">
              <w:rPr>
                <w:rFonts w:ascii="Calibri" w:hAnsi="Calibri" w:cs="Calibri"/>
                <w:color w:val="000000"/>
              </w:rPr>
              <w:t>GDPR</w:t>
            </w:r>
            <w:r w:rsidRPr="00303DF7">
              <w:rPr>
                <w:rFonts w:ascii="Calibri" w:hAnsi="Calibri" w:cs="Calibri"/>
                <w:color w:val="000000"/>
              </w:rPr>
              <w:t xml:space="preserve">, as we are providing a counselling service direct to children, we do not need (and should not be seeking) consent from a child’s parent or carer to process their data. As a result, we should not give an impression to parents that we are relying on their consent to process their data. This reflects the “conditions for consent” in Article 7 of the GDPR, as well as the guidance in the GDPR that states that parental consent is not necessary in the context of counselling services offered directly to a child. It is also in line with guidance from the British Association for Counselling and Psychotherapy (BACP) and the Information Commissioners Office, the UK’s information and privacy watchdog. </w:t>
            </w:r>
          </w:p>
          <w:p w14:paraId="5F485C4D" w14:textId="77777777" w:rsidR="007D1A63" w:rsidRPr="00303DF7" w:rsidRDefault="007D1A63" w:rsidP="00445D30">
            <w:pPr>
              <w:autoSpaceDE w:val="0"/>
              <w:autoSpaceDN w:val="0"/>
              <w:adjustRightInd w:val="0"/>
              <w:rPr>
                <w:rFonts w:cs="Arial"/>
                <w:color w:val="000000"/>
              </w:rPr>
            </w:pPr>
          </w:p>
          <w:p w14:paraId="7609DD12" w14:textId="77777777" w:rsidR="007D1A63" w:rsidRPr="00303DF7" w:rsidRDefault="007D1A63" w:rsidP="00445D30">
            <w:pPr>
              <w:autoSpaceDE w:val="0"/>
              <w:autoSpaceDN w:val="0"/>
              <w:adjustRightInd w:val="0"/>
              <w:rPr>
                <w:rFonts w:cs="Arial"/>
                <w:color w:val="000000"/>
              </w:rPr>
            </w:pPr>
            <w:r w:rsidRPr="00303DF7">
              <w:rPr>
                <w:rFonts w:ascii="Calibri" w:hAnsi="Calibri" w:cs="Calibri"/>
                <w:color w:val="000000"/>
              </w:rPr>
              <w:t xml:space="preserve">Instead, the GDPR and DPA impose strict safeguards on the use of children’s information by requiring us to identify another lawful basis for recording, storing and assessing information about the children who come to Place2Talk. Our lawful basis is that this processing is necessary to protect the interests of each child who accesses our counselling support service, as only the minimum necessary information is collected, and it is processed in a way that respects the interests, rights and freedoms of each child. This is called the “legitimate interests” legal basis. </w:t>
            </w:r>
          </w:p>
        </w:tc>
      </w:tr>
    </w:tbl>
    <w:p w14:paraId="1EEF1E80" w14:textId="5897EC0E" w:rsidR="007D1A63" w:rsidRDefault="007D1A63" w:rsidP="007D1A63">
      <w:pPr>
        <w:autoSpaceDE w:val="0"/>
        <w:autoSpaceDN w:val="0"/>
        <w:adjustRightInd w:val="0"/>
        <w:rPr>
          <w:rFonts w:ascii="Calibri" w:hAnsi="Calibri" w:cs="Calibri"/>
          <w:color w:val="000000"/>
        </w:rPr>
      </w:pPr>
      <w:r w:rsidRPr="007B4C52">
        <w:rPr>
          <w:rFonts w:ascii="Calibri" w:hAnsi="Calibri" w:cs="Calibri"/>
          <w:color w:val="000000"/>
        </w:rPr>
        <w:lastRenderedPageBreak/>
        <w:t xml:space="preserve">Additionally, when we process any “special category personal data” – ie information identifying the racial or ethnic origin of a child and information about their health (mental or physical) – we are required to identify further lawful bases. We have two further bases: </w:t>
      </w:r>
    </w:p>
    <w:p w14:paraId="5747C6AD" w14:textId="77777777" w:rsidR="007D1A63" w:rsidRPr="007B4C52" w:rsidRDefault="007D1A63" w:rsidP="007D1A63">
      <w:pPr>
        <w:autoSpaceDE w:val="0"/>
        <w:autoSpaceDN w:val="0"/>
        <w:adjustRightInd w:val="0"/>
        <w:rPr>
          <w:rFonts w:ascii="Calibri" w:hAnsi="Calibri" w:cs="Calibri"/>
          <w:color w:val="000000"/>
        </w:rPr>
      </w:pPr>
    </w:p>
    <w:p w14:paraId="5671D995" w14:textId="77777777" w:rsidR="007D1A63" w:rsidRPr="007B4C52" w:rsidRDefault="007D1A63" w:rsidP="007D1A63">
      <w:pPr>
        <w:pStyle w:val="ListParagraph"/>
        <w:numPr>
          <w:ilvl w:val="0"/>
          <w:numId w:val="24"/>
        </w:numPr>
        <w:autoSpaceDE w:val="0"/>
        <w:autoSpaceDN w:val="0"/>
        <w:adjustRightInd w:val="0"/>
        <w:rPr>
          <w:rFonts w:ascii="Calibri" w:hAnsi="Calibri" w:cs="Calibri"/>
          <w:color w:val="000000"/>
        </w:rPr>
      </w:pPr>
      <w:r w:rsidRPr="007B4C52">
        <w:rPr>
          <w:rFonts w:ascii="Calibri" w:hAnsi="Calibri" w:cs="Calibri"/>
          <w:color w:val="000000"/>
        </w:rPr>
        <w:t xml:space="preserve">The processing is necessary for the purposes of the provision of health or social care and the individuals collecting and using the information are subject to an obligation of secrecy under the law of the UK; </w:t>
      </w:r>
    </w:p>
    <w:p w14:paraId="68B51519" w14:textId="77777777" w:rsidR="007D1A63" w:rsidRPr="007B4C52" w:rsidRDefault="007D1A63" w:rsidP="007D1A63">
      <w:pPr>
        <w:pStyle w:val="ListParagraph"/>
        <w:numPr>
          <w:ilvl w:val="0"/>
          <w:numId w:val="24"/>
        </w:numPr>
        <w:autoSpaceDE w:val="0"/>
        <w:autoSpaceDN w:val="0"/>
        <w:adjustRightInd w:val="0"/>
        <w:rPr>
          <w:rFonts w:ascii="Calibri" w:hAnsi="Calibri" w:cs="Calibri"/>
          <w:color w:val="000000"/>
        </w:rPr>
      </w:pPr>
      <w:r w:rsidRPr="007B4C52">
        <w:rPr>
          <w:rFonts w:ascii="Calibri" w:hAnsi="Calibri" w:cs="Calibri"/>
          <w:color w:val="000000"/>
        </w:rPr>
        <w:t xml:space="preserve">The processing is necessary for scientific research purposes or statistical purposes and is proportionate to the aim pursued and subject to safeguards; </w:t>
      </w:r>
    </w:p>
    <w:p w14:paraId="05F75679" w14:textId="77777777" w:rsidR="007D1A63" w:rsidRPr="007B4C52" w:rsidRDefault="007D1A63" w:rsidP="007D1A63">
      <w:pPr>
        <w:autoSpaceDE w:val="0"/>
        <w:autoSpaceDN w:val="0"/>
        <w:adjustRightInd w:val="0"/>
        <w:rPr>
          <w:rFonts w:ascii="Calibri" w:hAnsi="Calibri" w:cs="Calibri"/>
          <w:color w:val="000000"/>
        </w:rPr>
      </w:pPr>
    </w:p>
    <w:p w14:paraId="7CBD1321" w14:textId="77777777" w:rsidR="007D1A63" w:rsidRPr="007B4C52" w:rsidRDefault="007D1A63" w:rsidP="007D1A63">
      <w:pPr>
        <w:autoSpaceDE w:val="0"/>
        <w:autoSpaceDN w:val="0"/>
        <w:adjustRightInd w:val="0"/>
        <w:rPr>
          <w:rFonts w:ascii="Calibri" w:hAnsi="Calibri" w:cs="Calibri"/>
          <w:color w:val="000000"/>
        </w:rPr>
      </w:pPr>
      <w:r w:rsidRPr="007B4C52">
        <w:rPr>
          <w:rFonts w:ascii="Calibri" w:hAnsi="Calibri" w:cs="Calibri"/>
          <w:b/>
          <w:bCs/>
          <w:color w:val="000000"/>
        </w:rPr>
        <w:t xml:space="preserve">Changes to our procedure </w:t>
      </w:r>
    </w:p>
    <w:p w14:paraId="7C93DB83" w14:textId="77777777" w:rsidR="007D1A63" w:rsidRDefault="007D1A63" w:rsidP="007D1A63">
      <w:pPr>
        <w:autoSpaceDE w:val="0"/>
        <w:autoSpaceDN w:val="0"/>
        <w:adjustRightInd w:val="0"/>
        <w:rPr>
          <w:rFonts w:ascii="Calibri" w:hAnsi="Calibri" w:cs="Calibri"/>
          <w:color w:val="000000"/>
        </w:rPr>
      </w:pPr>
      <w:r w:rsidRPr="007B4C52">
        <w:rPr>
          <w:rFonts w:ascii="Calibri" w:hAnsi="Calibri" w:cs="Calibri"/>
          <w:color w:val="000000"/>
        </w:rPr>
        <w:t xml:space="preserve">Whilst ensuring we are GDPR complaint, we believe it is important to work in partnership with parents and schools to achieve the best outcomes for children and their families. We also have an ethical responsibility to ensure parents agree that we can provide counselling to their children. [We believe we can do this without breaching the GDPR.] </w:t>
      </w:r>
    </w:p>
    <w:p w14:paraId="4F591A9D" w14:textId="77777777" w:rsidR="007D1A63" w:rsidRPr="007B4C52" w:rsidRDefault="007D1A63" w:rsidP="007D1A63">
      <w:pPr>
        <w:autoSpaceDE w:val="0"/>
        <w:autoSpaceDN w:val="0"/>
        <w:adjustRightInd w:val="0"/>
        <w:rPr>
          <w:rFonts w:ascii="Calibri" w:hAnsi="Calibri" w:cs="Calibri"/>
          <w:color w:val="000000"/>
        </w:rPr>
      </w:pPr>
    </w:p>
    <w:p w14:paraId="285ED3C6" w14:textId="77777777" w:rsidR="007D1A63" w:rsidRDefault="007D1A63" w:rsidP="007D1A63">
      <w:pPr>
        <w:autoSpaceDE w:val="0"/>
        <w:autoSpaceDN w:val="0"/>
        <w:adjustRightInd w:val="0"/>
        <w:rPr>
          <w:rFonts w:ascii="Calibri" w:hAnsi="Calibri" w:cs="Calibri"/>
          <w:color w:val="000000"/>
        </w:rPr>
      </w:pPr>
      <w:r w:rsidRPr="007B4C52">
        <w:rPr>
          <w:rFonts w:ascii="Calibri" w:hAnsi="Calibri" w:cs="Calibri"/>
          <w:color w:val="000000"/>
        </w:rPr>
        <w:t xml:space="preserve">As a result, we will continue to ask parents / carers to complete a form agreeing for their child to come to 1:1 counselling sessions. To help them make this decision, we will provide them with an information sheet with further details about our service (see attached). As per the above, however, we will not ask parents for consent to process their child’s data. Instead we will ask parents to confirm they have read and understood the information about the service and that they agree for their child to attend the counselling sessions. </w:t>
      </w:r>
    </w:p>
    <w:p w14:paraId="58EF2B7E" w14:textId="77777777" w:rsidR="007D1A63" w:rsidRPr="007B4C52" w:rsidRDefault="007D1A63" w:rsidP="007D1A63">
      <w:pPr>
        <w:autoSpaceDE w:val="0"/>
        <w:autoSpaceDN w:val="0"/>
        <w:adjustRightInd w:val="0"/>
        <w:rPr>
          <w:rFonts w:ascii="Calibri" w:hAnsi="Calibri" w:cs="Calibri"/>
          <w:color w:val="000000"/>
        </w:rPr>
      </w:pPr>
    </w:p>
    <w:p w14:paraId="6A64756F" w14:textId="77777777" w:rsidR="007D1A63" w:rsidRPr="007B4C52" w:rsidRDefault="007D1A63" w:rsidP="007D1A63">
      <w:pPr>
        <w:autoSpaceDE w:val="0"/>
        <w:autoSpaceDN w:val="0"/>
        <w:adjustRightInd w:val="0"/>
        <w:rPr>
          <w:rFonts w:ascii="Calibri" w:hAnsi="Calibri" w:cs="Calibri"/>
          <w:color w:val="000000"/>
        </w:rPr>
      </w:pPr>
      <w:r w:rsidRPr="007B4C52">
        <w:rPr>
          <w:rFonts w:ascii="Calibri" w:hAnsi="Calibri" w:cs="Calibri"/>
          <w:color w:val="000000"/>
        </w:rPr>
        <w:t xml:space="preserve">With Place2Talk, we will ask parents to complete a slip if they do not wish their child to attend. </w:t>
      </w:r>
    </w:p>
    <w:p w14:paraId="2AFA1C69" w14:textId="7ABA6541" w:rsidR="007D1A63" w:rsidRDefault="007D1A63" w:rsidP="007D1A63">
      <w:pPr>
        <w:autoSpaceDE w:val="0"/>
        <w:autoSpaceDN w:val="0"/>
        <w:adjustRightInd w:val="0"/>
        <w:rPr>
          <w:rFonts w:ascii="Calibri" w:hAnsi="Calibri" w:cs="Calibri"/>
          <w:color w:val="000000"/>
        </w:rPr>
      </w:pPr>
      <w:r w:rsidRPr="007B4C52">
        <w:rPr>
          <w:rFonts w:ascii="Calibri" w:hAnsi="Calibri" w:cs="Calibri"/>
          <w:color w:val="000000"/>
        </w:rPr>
        <w:t xml:space="preserve">We have put together a list of FAQs which can be found on our website. FAQs not only cover consent, but also steps we have taken to become GDPR compliant which we feel you may find useful. If </w:t>
      </w:r>
      <w:r w:rsidR="00D55709">
        <w:rPr>
          <w:rFonts w:ascii="Calibri" w:hAnsi="Calibri" w:cs="Calibri"/>
          <w:color w:val="000000"/>
        </w:rPr>
        <w:t>you have any other questions or concerns relating to Place2Be’s use of data,</w:t>
      </w:r>
      <w:r w:rsidRPr="007B4C52">
        <w:rPr>
          <w:rFonts w:ascii="Calibri" w:hAnsi="Calibri" w:cs="Calibri"/>
          <w:color w:val="000000"/>
        </w:rPr>
        <w:t xml:space="preserve"> please conta</w:t>
      </w:r>
      <w:r w:rsidR="00D55709">
        <w:rPr>
          <w:rFonts w:ascii="Calibri" w:hAnsi="Calibri" w:cs="Calibri"/>
          <w:color w:val="000000"/>
        </w:rPr>
        <w:t xml:space="preserve">ct us at: </w:t>
      </w:r>
      <w:r w:rsidR="00D55709" w:rsidRPr="00D55709">
        <w:rPr>
          <w:rFonts w:ascii="Calibri" w:hAnsi="Calibri" w:cs="Calibri"/>
          <w:b/>
          <w:color w:val="000000"/>
        </w:rPr>
        <w:t>Privacy@place2be.org</w:t>
      </w:r>
      <w:r w:rsidRPr="007B4C52">
        <w:rPr>
          <w:rFonts w:ascii="Calibri" w:hAnsi="Calibri" w:cs="Calibri"/>
          <w:color w:val="000000"/>
        </w:rPr>
        <w:t xml:space="preserve">. </w:t>
      </w:r>
      <w:bookmarkStart w:id="0" w:name="_GoBack"/>
      <w:bookmarkEnd w:id="0"/>
    </w:p>
    <w:p w14:paraId="5820B000" w14:textId="77777777" w:rsidR="007D1A63" w:rsidRDefault="007D1A63" w:rsidP="007D1A63">
      <w:pPr>
        <w:autoSpaceDE w:val="0"/>
        <w:autoSpaceDN w:val="0"/>
        <w:adjustRightInd w:val="0"/>
        <w:rPr>
          <w:rFonts w:ascii="Calibri" w:hAnsi="Calibri" w:cs="Calibri"/>
          <w:color w:val="000000"/>
        </w:rPr>
      </w:pPr>
    </w:p>
    <w:p w14:paraId="0257C00E" w14:textId="7B6F89C9" w:rsidR="00D55709" w:rsidRPr="007B4C52" w:rsidRDefault="00D55709" w:rsidP="007D1A63">
      <w:pPr>
        <w:autoSpaceDE w:val="0"/>
        <w:autoSpaceDN w:val="0"/>
        <w:adjustRightInd w:val="0"/>
        <w:rPr>
          <w:rFonts w:ascii="Calibri" w:hAnsi="Calibri" w:cs="Calibri"/>
          <w:color w:val="000000"/>
        </w:rPr>
      </w:pPr>
      <w:r>
        <w:rPr>
          <w:rFonts w:ascii="Calibri" w:hAnsi="Calibri" w:cs="Calibri"/>
          <w:color w:val="000000"/>
        </w:rPr>
        <w:t>With best regards</w:t>
      </w:r>
    </w:p>
    <w:p w14:paraId="790CD141" w14:textId="77777777" w:rsidR="007D1A63" w:rsidRPr="008E0479" w:rsidRDefault="007D1A63" w:rsidP="007D1A63">
      <w:pPr>
        <w:rPr>
          <w:b/>
        </w:rPr>
      </w:pPr>
      <w:r w:rsidRPr="007B4C52">
        <w:rPr>
          <w:rFonts w:ascii="Calibri" w:hAnsi="Calibri" w:cs="Calibri"/>
          <w:color w:val="000000"/>
          <w:sz w:val="23"/>
          <w:szCs w:val="23"/>
        </w:rPr>
        <w:t xml:space="preserve">Place2Be </w:t>
      </w:r>
    </w:p>
    <w:p w14:paraId="555993F9" w14:textId="77777777" w:rsidR="00834546" w:rsidRPr="007D1A63" w:rsidRDefault="00834546" w:rsidP="007D1A63"/>
    <w:sectPr w:rsidR="00834546" w:rsidRPr="007D1A63" w:rsidSect="00FC299E">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304" w:right="1151" w:bottom="907" w:left="1151" w:header="720" w:footer="53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DB7BA" w14:textId="77777777" w:rsidR="005C0AF8" w:rsidRDefault="005C0AF8">
      <w:r>
        <w:separator/>
      </w:r>
    </w:p>
  </w:endnote>
  <w:endnote w:type="continuationSeparator" w:id="0">
    <w:p w14:paraId="03BBABD1" w14:textId="77777777" w:rsidR="005C0AF8" w:rsidRDefault="005C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8C1B8" w14:textId="5275BA63" w:rsidR="00686603" w:rsidRDefault="00686603">
    <w:pPr>
      <w:pStyle w:val="Footer"/>
    </w:pPr>
  </w:p>
  <w:p w14:paraId="1FE5BB4D" w14:textId="77777777" w:rsidR="00030F7B" w:rsidRDefault="00030F7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A03C" w14:textId="4A5404CF" w:rsidR="00D71B9C" w:rsidRDefault="008754E6" w:rsidP="00D71B9C">
    <w:pPr>
      <w:pStyle w:val="Footer"/>
      <w:jc w:val="right"/>
      <w:rPr>
        <w:sz w:val="16"/>
        <w:szCs w:val="16"/>
      </w:rPr>
    </w:pPr>
    <w:r w:rsidRPr="00A74B5D">
      <w:rPr>
        <w:rFonts w:asciiTheme="minorHAnsi" w:hAnsiTheme="minorHAnsi"/>
        <w:noProof/>
        <w:color w:val="E84E0F"/>
        <w:sz w:val="28"/>
        <w:szCs w:val="28"/>
        <w:lang w:eastAsia="en-GB"/>
      </w:rPr>
      <mc:AlternateContent>
        <mc:Choice Requires="wps">
          <w:drawing>
            <wp:anchor distT="0" distB="0" distL="114300" distR="114300" simplePos="0" relativeHeight="251692032" behindDoc="0" locked="0" layoutInCell="1" allowOverlap="1" wp14:anchorId="03C0862B" wp14:editId="5ED41EF6">
              <wp:simplePos x="0" y="0"/>
              <wp:positionH relativeFrom="column">
                <wp:posOffset>-635</wp:posOffset>
              </wp:positionH>
              <wp:positionV relativeFrom="paragraph">
                <wp:posOffset>116840</wp:posOffset>
              </wp:positionV>
              <wp:extent cx="6659880" cy="0"/>
              <wp:effectExtent l="0" t="0" r="26670" b="19050"/>
              <wp:wrapSquare wrapText="bothSides"/>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9880"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515354" id="Line 9"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2pt" to="524.3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" strokecolor="black [3213]" strokeweight="1.25pt">
              <w10:wrap type="square"/>
            </v:line>
          </w:pict>
        </mc:Fallback>
      </mc:AlternateContent>
    </w:r>
  </w:p>
  <w:p w14:paraId="45119CDB" w14:textId="132A62D9" w:rsidR="008754E6" w:rsidRDefault="00686603" w:rsidP="00D71B9C">
    <w:pPr>
      <w:autoSpaceDE w:val="0"/>
      <w:autoSpaceDN w:val="0"/>
      <w:adjustRightInd w:val="0"/>
      <w:rPr>
        <w:rFonts w:asciiTheme="minorHAnsi" w:hAnsiTheme="minorHAnsi" w:cs="ArialMT"/>
        <w:color w:val="E84E0F"/>
        <w:sz w:val="18"/>
        <w:szCs w:val="18"/>
        <w:lang w:eastAsia="en-GB"/>
      </w:rPr>
    </w:pPr>
    <w:r w:rsidRPr="00A74B5D">
      <w:rPr>
        <w:rFonts w:asciiTheme="minorHAnsi" w:hAnsiTheme="minorHAnsi"/>
        <w:noProof/>
        <w:color w:val="E84E0F"/>
        <w:sz w:val="18"/>
        <w:szCs w:val="18"/>
        <w:lang w:eastAsia="en-GB"/>
      </w:rPr>
      <w:drawing>
        <wp:anchor distT="0" distB="0" distL="114300" distR="114300" simplePos="0" relativeHeight="251655168" behindDoc="0" locked="0" layoutInCell="1" allowOverlap="1" wp14:anchorId="1E1C9DEC" wp14:editId="19BF02FD">
          <wp:simplePos x="0" y="0"/>
          <wp:positionH relativeFrom="column">
            <wp:posOffset>5407025</wp:posOffset>
          </wp:positionH>
          <wp:positionV relativeFrom="paragraph">
            <wp:posOffset>123825</wp:posOffset>
          </wp:positionV>
          <wp:extent cx="1280160" cy="38989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389890"/>
                  </a:xfrm>
                  <a:prstGeom prst="rect">
                    <a:avLst/>
                  </a:prstGeom>
                  <a:noFill/>
                </pic:spPr>
              </pic:pic>
            </a:graphicData>
          </a:graphic>
          <wp14:sizeRelH relativeFrom="page">
            <wp14:pctWidth>0</wp14:pctWidth>
          </wp14:sizeRelH>
          <wp14:sizeRelV relativeFrom="page">
            <wp14:pctHeight>0</wp14:pctHeight>
          </wp14:sizeRelV>
        </wp:anchor>
      </w:drawing>
    </w:r>
    <w:r w:rsidR="00F640EF" w:rsidRPr="00C80A31">
      <w:rPr>
        <w:rFonts w:ascii="ArialMT" w:hAnsi="ArialMT" w:cs="ArialMT"/>
        <w:noProof/>
        <w:color w:val="000000"/>
        <w:sz w:val="13"/>
        <w:szCs w:val="13"/>
        <w:lang w:eastAsia="en-GB"/>
      </w:rPr>
      <mc:AlternateContent>
        <mc:Choice Requires="wps">
          <w:drawing>
            <wp:anchor distT="0" distB="0" distL="114300" distR="114300" simplePos="0" relativeHeight="251667456" behindDoc="1" locked="0" layoutInCell="1" allowOverlap="1" wp14:anchorId="30D5F6CB" wp14:editId="1BA8B998">
              <wp:simplePos x="0" y="0"/>
              <wp:positionH relativeFrom="column">
                <wp:posOffset>1216822</wp:posOffset>
              </wp:positionH>
              <wp:positionV relativeFrom="paragraph">
                <wp:posOffset>88265</wp:posOffset>
              </wp:positionV>
              <wp:extent cx="4326890" cy="626745"/>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6890" cy="626745"/>
                      </a:xfrm>
                      <a:prstGeom prst="rect">
                        <a:avLst/>
                      </a:prstGeom>
                      <a:solidFill>
                        <a:srgbClr val="FFFFFF"/>
                      </a:solidFill>
                      <a:ln w="9525">
                        <a:noFill/>
                        <a:miter lim="800000"/>
                        <a:headEnd/>
                        <a:tailEnd/>
                      </a:ln>
                    </wps:spPr>
                    <wps:txbx>
                      <w:txbxContent>
                        <w:p w14:paraId="7C76F12E" w14:textId="77777777" w:rsidR="00367013" w:rsidRPr="00035AAE" w:rsidRDefault="00367013" w:rsidP="00367013">
                          <w:pPr>
                            <w:autoSpaceDE w:val="0"/>
                            <w:autoSpaceDN w:val="0"/>
                            <w:adjustRightInd w:val="0"/>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Office: Place2Be, 175 St John St, Clerkenwell, London EC1V 4LW, 020 7923 5500</w:t>
                          </w:r>
                          <w:r w:rsidRPr="00035AAE">
                            <w:rPr>
                              <w:rFonts w:asciiTheme="minorHAnsi" w:hAnsiTheme="minorHAnsi" w:cs="Arial"/>
                              <w:color w:val="000000"/>
                              <w:sz w:val="16"/>
                              <w:szCs w:val="14"/>
                              <w:lang w:eastAsia="en-GB"/>
                            </w:rPr>
                            <w:br/>
                            <w:t>Registered Charity in England and Wales (1040756) and in Scotland (SC038649)</w:t>
                          </w:r>
                        </w:p>
                        <w:p w14:paraId="7A0F5AE8" w14:textId="77777777" w:rsidR="00367013" w:rsidRPr="00035AAE" w:rsidRDefault="00367013" w:rsidP="00367013">
                          <w:pPr>
                            <w:pStyle w:val="Footer"/>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Company in England and Wales (02876150)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D5F6CB" id="_x0000_t202" coordsize="21600,21600" o:spt="202" path="m,l,21600r21600,l21600,xe">
              <v:stroke joinstyle="miter"/>
              <v:path gradientshapeok="t" o:connecttype="rect"/>
            </v:shapetype>
            <v:shape id="Text Box 2" o:spid="_x0000_s1026" type="#_x0000_t202" style="position:absolute;margin-left:95.8pt;margin-top:6.95pt;width:340.7pt;height:49.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" stroked="f">
              <v:textbox>
                <w:txbxContent>
                  <w:p w14:paraId="7C76F12E" w14:textId="77777777" w:rsidR="00367013" w:rsidRPr="00035AAE" w:rsidRDefault="00367013" w:rsidP="00367013">
                    <w:pPr>
                      <w:autoSpaceDE w:val="0"/>
                      <w:autoSpaceDN w:val="0"/>
                      <w:adjustRightInd w:val="0"/>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Office: Place2Be, 175 St John St, Clerkenwell, London EC1V 4LW, 020 7923 5500</w:t>
                    </w:r>
                    <w:r w:rsidRPr="00035AAE">
                      <w:rPr>
                        <w:rFonts w:asciiTheme="minorHAnsi" w:hAnsiTheme="minorHAnsi" w:cs="Arial"/>
                        <w:color w:val="000000"/>
                        <w:sz w:val="16"/>
                        <w:szCs w:val="14"/>
                        <w:lang w:eastAsia="en-GB"/>
                      </w:rPr>
                      <w:br/>
                      <w:t>Registered Charity in England and Wales (1040756) and in Scotland (SC038649)</w:t>
                    </w:r>
                  </w:p>
                  <w:p w14:paraId="7A0F5AE8" w14:textId="77777777" w:rsidR="00367013" w:rsidRPr="00035AAE" w:rsidRDefault="00367013" w:rsidP="00367013">
                    <w:pPr>
                      <w:pStyle w:val="Footer"/>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Company in England and Wales (02876150)</w:t>
                    </w:r>
                  </w:p>
                </w:txbxContent>
              </v:textbox>
            </v:shape>
          </w:pict>
        </mc:Fallback>
      </mc:AlternateContent>
    </w:r>
  </w:p>
  <w:p w14:paraId="00B00DBE" w14:textId="69D107F0" w:rsidR="00D71B9C" w:rsidRPr="00D51F82" w:rsidRDefault="00D71B9C" w:rsidP="00D71B9C">
    <w:pPr>
      <w:autoSpaceDE w:val="0"/>
      <w:autoSpaceDN w:val="0"/>
      <w:adjustRightInd w:val="0"/>
      <w:rPr>
        <w:rFonts w:asciiTheme="minorHAnsi" w:hAnsiTheme="minorHAnsi" w:cs="ArialMT"/>
        <w:sz w:val="18"/>
        <w:szCs w:val="18"/>
        <w:lang w:eastAsia="en-GB"/>
      </w:rPr>
    </w:pPr>
    <w:r w:rsidRPr="00D51F82">
      <w:rPr>
        <w:rFonts w:asciiTheme="minorHAnsi" w:hAnsiTheme="minorHAnsi" w:cs="ArialMT"/>
        <w:sz w:val="18"/>
        <w:szCs w:val="18"/>
        <w:lang w:eastAsia="en-GB"/>
      </w:rPr>
      <w:t>R</w:t>
    </w:r>
    <w:r w:rsidR="008754E6" w:rsidRPr="00D51F82">
      <w:rPr>
        <w:rFonts w:asciiTheme="minorHAnsi" w:hAnsiTheme="minorHAnsi" w:cs="ArialMT"/>
        <w:sz w:val="18"/>
        <w:szCs w:val="18"/>
        <w:lang w:eastAsia="en-GB"/>
      </w:rPr>
      <w:t>oyal Patron</w:t>
    </w:r>
  </w:p>
  <w:p w14:paraId="7D0BF3BB" w14:textId="64C9A2F3" w:rsidR="00D71B9C" w:rsidRPr="00D51F82" w:rsidRDefault="00D71B9C" w:rsidP="00D71B9C">
    <w:pPr>
      <w:autoSpaceDE w:val="0"/>
      <w:autoSpaceDN w:val="0"/>
      <w:adjustRightInd w:val="0"/>
      <w:rPr>
        <w:rFonts w:asciiTheme="minorHAnsi" w:hAnsiTheme="minorHAnsi" w:cs="ArialMT"/>
        <w:sz w:val="18"/>
        <w:szCs w:val="18"/>
        <w:lang w:eastAsia="en-GB"/>
      </w:rPr>
    </w:pPr>
    <w:r w:rsidRPr="00D51F82">
      <w:rPr>
        <w:rFonts w:asciiTheme="minorHAnsi" w:hAnsiTheme="minorHAnsi" w:cs="ArialMT"/>
        <w:sz w:val="18"/>
        <w:szCs w:val="18"/>
        <w:lang w:eastAsia="en-GB"/>
      </w:rPr>
      <w:t>HRH The Duchess</w:t>
    </w:r>
  </w:p>
  <w:p w14:paraId="289D579B" w14:textId="2121B214" w:rsidR="00937679" w:rsidRPr="008754E6" w:rsidRDefault="00D71B9C" w:rsidP="008754E6">
    <w:pPr>
      <w:autoSpaceDE w:val="0"/>
      <w:autoSpaceDN w:val="0"/>
      <w:adjustRightInd w:val="0"/>
      <w:rPr>
        <w:rFonts w:ascii="ArialMT" w:hAnsi="ArialMT" w:cs="ArialMT"/>
        <w:color w:val="000000"/>
        <w:sz w:val="8"/>
        <w:szCs w:val="8"/>
        <w:lang w:eastAsia="en-GB"/>
      </w:rPr>
    </w:pPr>
    <w:r w:rsidRPr="00D51F82">
      <w:rPr>
        <w:rFonts w:asciiTheme="minorHAnsi" w:hAnsiTheme="minorHAnsi" w:cs="ArialMT"/>
        <w:sz w:val="18"/>
        <w:szCs w:val="18"/>
        <w:lang w:eastAsia="en-GB"/>
      </w:rPr>
      <w:t>Of Cambridge</w:t>
    </w:r>
    <w:r w:rsidRPr="00D736C1">
      <w:rPr>
        <w:rFonts w:ascii="ArialMT" w:hAnsi="ArialMT" w:cs="ArialMT"/>
        <w:color w:val="C60C30"/>
        <w:lang w:eastAsia="en-GB"/>
      </w:rPr>
      <w:tab/>
    </w:r>
  </w:p>
  <w:p w14:paraId="3B9D3E65" w14:textId="77777777" w:rsidR="00030F7B" w:rsidRDefault="00030F7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CD644" w14:textId="3CEEE33D" w:rsidR="00482564" w:rsidRDefault="00F26BDE" w:rsidP="00482564">
    <w:pPr>
      <w:pStyle w:val="Footer"/>
      <w:jc w:val="right"/>
      <w:rPr>
        <w:sz w:val="16"/>
        <w:szCs w:val="16"/>
      </w:rPr>
    </w:pPr>
    <w:r w:rsidRPr="00A74B5D">
      <w:rPr>
        <w:rFonts w:asciiTheme="minorHAnsi" w:hAnsiTheme="minorHAnsi"/>
        <w:noProof/>
        <w:color w:val="E84E0F"/>
        <w:sz w:val="28"/>
        <w:szCs w:val="28"/>
        <w:lang w:eastAsia="en-GB"/>
      </w:rPr>
      <mc:AlternateContent>
        <mc:Choice Requires="wps">
          <w:drawing>
            <wp:anchor distT="0" distB="0" distL="114300" distR="114300" simplePos="0" relativeHeight="251632640" behindDoc="0" locked="0" layoutInCell="1" allowOverlap="1" wp14:anchorId="4E48B3D8" wp14:editId="0C0B05EB">
              <wp:simplePos x="0" y="0"/>
              <wp:positionH relativeFrom="column">
                <wp:posOffset>-10160</wp:posOffset>
              </wp:positionH>
              <wp:positionV relativeFrom="paragraph">
                <wp:posOffset>127000</wp:posOffset>
              </wp:positionV>
              <wp:extent cx="6660000" cy="0"/>
              <wp:effectExtent l="0" t="0" r="26670" b="19050"/>
              <wp:wrapSquare wrapText="bothSides"/>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0000"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9C9CF8" id="Line 9" o:spid="_x0000_s1026" style="position:absolute;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0pt" to="523.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" strokecolor="black [3213]" strokeweight="1.25pt">
              <w10:wrap type="square"/>
            </v:line>
          </w:pict>
        </mc:Fallback>
      </mc:AlternateContent>
    </w:r>
  </w:p>
  <w:p w14:paraId="0ADD91E9" w14:textId="7EB6206C" w:rsidR="00482564" w:rsidRPr="00D51F82" w:rsidRDefault="00686603" w:rsidP="00482564">
    <w:pPr>
      <w:autoSpaceDE w:val="0"/>
      <w:autoSpaceDN w:val="0"/>
      <w:adjustRightInd w:val="0"/>
      <w:rPr>
        <w:rFonts w:asciiTheme="minorHAnsi" w:hAnsiTheme="minorHAnsi" w:cs="ArialMT"/>
        <w:sz w:val="18"/>
        <w:szCs w:val="18"/>
        <w:lang w:eastAsia="en-GB"/>
      </w:rPr>
    </w:pPr>
    <w:r w:rsidRPr="00A74B5D">
      <w:rPr>
        <w:rFonts w:asciiTheme="minorHAnsi" w:hAnsiTheme="minorHAnsi"/>
        <w:noProof/>
        <w:color w:val="E84E0F"/>
        <w:sz w:val="18"/>
        <w:szCs w:val="18"/>
        <w:lang w:eastAsia="en-GB"/>
      </w:rPr>
      <w:drawing>
        <wp:anchor distT="0" distB="0" distL="114300" distR="114300" simplePos="0" relativeHeight="251642880" behindDoc="0" locked="0" layoutInCell="1" allowOverlap="1" wp14:anchorId="6BD626AC" wp14:editId="3E4A0FBF">
          <wp:simplePos x="0" y="0"/>
          <wp:positionH relativeFrom="column">
            <wp:posOffset>5365115</wp:posOffset>
          </wp:positionH>
          <wp:positionV relativeFrom="paragraph">
            <wp:posOffset>125095</wp:posOffset>
          </wp:positionV>
          <wp:extent cx="1280160" cy="3898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389890"/>
                  </a:xfrm>
                  <a:prstGeom prst="rect">
                    <a:avLst/>
                  </a:prstGeom>
                  <a:noFill/>
                </pic:spPr>
              </pic:pic>
            </a:graphicData>
          </a:graphic>
          <wp14:sizeRelH relativeFrom="page">
            <wp14:pctWidth>0</wp14:pctWidth>
          </wp14:sizeRelH>
          <wp14:sizeRelV relativeFrom="page">
            <wp14:pctHeight>0</wp14:pctHeight>
          </wp14:sizeRelV>
        </wp:anchor>
      </w:drawing>
    </w:r>
    <w:r w:rsidR="00817AE0" w:rsidRPr="00C80A31">
      <w:rPr>
        <w:rFonts w:ascii="ArialMT" w:hAnsi="ArialMT" w:cs="ArialMT"/>
        <w:noProof/>
        <w:color w:val="000000"/>
        <w:sz w:val="13"/>
        <w:szCs w:val="13"/>
        <w:lang w:eastAsia="en-GB"/>
      </w:rPr>
      <mc:AlternateContent>
        <mc:Choice Requires="wps">
          <w:drawing>
            <wp:anchor distT="0" distB="0" distL="114300" distR="114300" simplePos="0" relativeHeight="251637760" behindDoc="1" locked="0" layoutInCell="1" allowOverlap="1" wp14:anchorId="06155B14" wp14:editId="6201A043">
              <wp:simplePos x="0" y="0"/>
              <wp:positionH relativeFrom="column">
                <wp:posOffset>1214755</wp:posOffset>
              </wp:positionH>
              <wp:positionV relativeFrom="paragraph">
                <wp:posOffset>84293</wp:posOffset>
              </wp:positionV>
              <wp:extent cx="4327451" cy="627321"/>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7451" cy="627321"/>
                      </a:xfrm>
                      <a:prstGeom prst="rect">
                        <a:avLst/>
                      </a:prstGeom>
                      <a:solidFill>
                        <a:srgbClr val="FFFFFF"/>
                      </a:solidFill>
                      <a:ln w="9525">
                        <a:noFill/>
                        <a:miter lim="800000"/>
                        <a:headEnd/>
                        <a:tailEnd/>
                      </a:ln>
                    </wps:spPr>
                    <wps:txbx>
                      <w:txbxContent>
                        <w:p w14:paraId="0C8B4B1A" w14:textId="2A4DCFBF" w:rsidR="00482564" w:rsidRPr="00035AAE" w:rsidRDefault="00482564" w:rsidP="00482564">
                          <w:pPr>
                            <w:autoSpaceDE w:val="0"/>
                            <w:autoSpaceDN w:val="0"/>
                            <w:adjustRightInd w:val="0"/>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 xml:space="preserve">Registered Office: Place2Be, </w:t>
                          </w:r>
                          <w:r w:rsidR="00BF1E18" w:rsidRPr="00035AAE">
                            <w:rPr>
                              <w:rFonts w:asciiTheme="minorHAnsi" w:hAnsiTheme="minorHAnsi" w:cs="Arial"/>
                              <w:color w:val="000000"/>
                              <w:sz w:val="16"/>
                              <w:szCs w:val="14"/>
                              <w:lang w:eastAsia="en-GB"/>
                            </w:rPr>
                            <w:t>175 St John St, Clerkenwell, London EC1V 4LW</w:t>
                          </w:r>
                          <w:r w:rsidR="00FD0EF1" w:rsidRPr="00035AAE">
                            <w:rPr>
                              <w:rFonts w:asciiTheme="minorHAnsi" w:hAnsiTheme="minorHAnsi" w:cs="Arial"/>
                              <w:color w:val="000000"/>
                              <w:sz w:val="16"/>
                              <w:szCs w:val="14"/>
                              <w:lang w:eastAsia="en-GB"/>
                            </w:rPr>
                            <w:t xml:space="preserve">, </w:t>
                          </w:r>
                          <w:r w:rsidRPr="00035AAE">
                            <w:rPr>
                              <w:rFonts w:asciiTheme="minorHAnsi" w:hAnsiTheme="minorHAnsi" w:cs="Arial"/>
                              <w:color w:val="000000"/>
                              <w:sz w:val="16"/>
                              <w:szCs w:val="14"/>
                              <w:lang w:eastAsia="en-GB"/>
                            </w:rPr>
                            <w:t>020 7923 5500</w:t>
                          </w:r>
                          <w:r w:rsidRPr="00035AAE">
                            <w:rPr>
                              <w:rFonts w:asciiTheme="minorHAnsi" w:hAnsiTheme="minorHAnsi" w:cs="Arial"/>
                              <w:color w:val="000000"/>
                              <w:sz w:val="16"/>
                              <w:szCs w:val="14"/>
                              <w:lang w:eastAsia="en-GB"/>
                            </w:rPr>
                            <w:br/>
                            <w:t>Registered Charity in England and Wales (1040756) and in Scotland (SC038649)</w:t>
                          </w:r>
                        </w:p>
                        <w:p w14:paraId="56CCD393" w14:textId="77777777" w:rsidR="00482564" w:rsidRPr="00035AAE" w:rsidRDefault="00482564" w:rsidP="00482564">
                          <w:pPr>
                            <w:pStyle w:val="Footer"/>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Company in England and Wales (02876150)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155B14" id="_x0000_t202" coordsize="21600,21600" o:spt="202" path="m,l,21600r21600,l21600,xe">
              <v:stroke joinstyle="miter"/>
              <v:path gradientshapeok="t" o:connecttype="rect"/>
            </v:shapetype>
            <v:shape id="_x0000_s1027" type="#_x0000_t202" style="position:absolute;margin-left:95.65pt;margin-top:6.65pt;width:340.75pt;height:4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" stroked="f">
              <v:textbox>
                <w:txbxContent>
                  <w:p w14:paraId="0C8B4B1A" w14:textId="2A4DCFBF" w:rsidR="00482564" w:rsidRPr="00035AAE" w:rsidRDefault="00482564" w:rsidP="00482564">
                    <w:pPr>
                      <w:autoSpaceDE w:val="0"/>
                      <w:autoSpaceDN w:val="0"/>
                      <w:adjustRightInd w:val="0"/>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 xml:space="preserve">Registered Office: Place2Be, </w:t>
                    </w:r>
                    <w:r w:rsidR="00BF1E18" w:rsidRPr="00035AAE">
                      <w:rPr>
                        <w:rFonts w:asciiTheme="minorHAnsi" w:hAnsiTheme="minorHAnsi" w:cs="Arial"/>
                        <w:color w:val="000000"/>
                        <w:sz w:val="16"/>
                        <w:szCs w:val="14"/>
                        <w:lang w:eastAsia="en-GB"/>
                      </w:rPr>
                      <w:t>175 St John St, Clerkenwell, London EC1V 4LW</w:t>
                    </w:r>
                    <w:r w:rsidR="00FD0EF1" w:rsidRPr="00035AAE">
                      <w:rPr>
                        <w:rFonts w:asciiTheme="minorHAnsi" w:hAnsiTheme="minorHAnsi" w:cs="Arial"/>
                        <w:color w:val="000000"/>
                        <w:sz w:val="16"/>
                        <w:szCs w:val="14"/>
                        <w:lang w:eastAsia="en-GB"/>
                      </w:rPr>
                      <w:t xml:space="preserve">, </w:t>
                    </w:r>
                    <w:r w:rsidRPr="00035AAE">
                      <w:rPr>
                        <w:rFonts w:asciiTheme="minorHAnsi" w:hAnsiTheme="minorHAnsi" w:cs="Arial"/>
                        <w:color w:val="000000"/>
                        <w:sz w:val="16"/>
                        <w:szCs w:val="14"/>
                        <w:lang w:eastAsia="en-GB"/>
                      </w:rPr>
                      <w:t>020 7923 5500</w:t>
                    </w:r>
                    <w:r w:rsidRPr="00035AAE">
                      <w:rPr>
                        <w:rFonts w:asciiTheme="minorHAnsi" w:hAnsiTheme="minorHAnsi" w:cs="Arial"/>
                        <w:color w:val="000000"/>
                        <w:sz w:val="16"/>
                        <w:szCs w:val="14"/>
                        <w:lang w:eastAsia="en-GB"/>
                      </w:rPr>
                      <w:br/>
                      <w:t>Registered Charity in England and Wales (1040756) and in Scotland (SC038649)</w:t>
                    </w:r>
                  </w:p>
                  <w:p w14:paraId="56CCD393" w14:textId="77777777" w:rsidR="00482564" w:rsidRPr="00035AAE" w:rsidRDefault="00482564" w:rsidP="00482564">
                    <w:pPr>
                      <w:pStyle w:val="Footer"/>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Company in England and Wales (02876150)</w:t>
                    </w:r>
                  </w:p>
                </w:txbxContent>
              </v:textbox>
            </v:shape>
          </w:pict>
        </mc:Fallback>
      </mc:AlternateContent>
    </w:r>
    <w:r w:rsidR="00817AE0">
      <w:rPr>
        <w:rFonts w:asciiTheme="minorHAnsi" w:hAnsiTheme="minorHAnsi" w:cs="ArialMT"/>
        <w:color w:val="E84E0F"/>
        <w:sz w:val="18"/>
        <w:szCs w:val="18"/>
        <w:lang w:eastAsia="en-GB"/>
      </w:rPr>
      <w:br/>
    </w:r>
    <w:r w:rsidR="00482564" w:rsidRPr="00D51F82">
      <w:rPr>
        <w:rFonts w:asciiTheme="minorHAnsi" w:hAnsiTheme="minorHAnsi" w:cs="ArialMT"/>
        <w:sz w:val="18"/>
        <w:szCs w:val="18"/>
        <w:lang w:eastAsia="en-GB"/>
      </w:rPr>
      <w:t>R</w:t>
    </w:r>
    <w:r w:rsidR="008754E6" w:rsidRPr="00D51F82">
      <w:rPr>
        <w:rFonts w:asciiTheme="minorHAnsi" w:hAnsiTheme="minorHAnsi" w:cs="ArialMT"/>
        <w:sz w:val="18"/>
        <w:szCs w:val="18"/>
        <w:lang w:eastAsia="en-GB"/>
      </w:rPr>
      <w:t>oyal</w:t>
    </w:r>
    <w:r w:rsidR="00482564" w:rsidRPr="00D51F82">
      <w:rPr>
        <w:rFonts w:asciiTheme="minorHAnsi" w:hAnsiTheme="minorHAnsi" w:cs="ArialMT"/>
        <w:sz w:val="18"/>
        <w:szCs w:val="18"/>
        <w:lang w:eastAsia="en-GB"/>
      </w:rPr>
      <w:t xml:space="preserve"> P</w:t>
    </w:r>
    <w:r w:rsidR="008754E6" w:rsidRPr="00D51F82">
      <w:rPr>
        <w:rFonts w:asciiTheme="minorHAnsi" w:hAnsiTheme="minorHAnsi" w:cs="ArialMT"/>
        <w:sz w:val="18"/>
        <w:szCs w:val="18"/>
        <w:lang w:eastAsia="en-GB"/>
      </w:rPr>
      <w:t>atron</w:t>
    </w:r>
  </w:p>
  <w:p w14:paraId="71335382" w14:textId="33FA5B0B" w:rsidR="00482564" w:rsidRPr="00D51F82" w:rsidRDefault="00482564" w:rsidP="00482564">
    <w:pPr>
      <w:autoSpaceDE w:val="0"/>
      <w:autoSpaceDN w:val="0"/>
      <w:adjustRightInd w:val="0"/>
      <w:rPr>
        <w:rFonts w:asciiTheme="minorHAnsi" w:hAnsiTheme="minorHAnsi" w:cs="ArialMT"/>
        <w:sz w:val="18"/>
        <w:szCs w:val="18"/>
        <w:lang w:eastAsia="en-GB"/>
      </w:rPr>
    </w:pPr>
    <w:r w:rsidRPr="00D51F82">
      <w:rPr>
        <w:rFonts w:asciiTheme="minorHAnsi" w:hAnsiTheme="minorHAnsi" w:cs="ArialMT"/>
        <w:sz w:val="18"/>
        <w:szCs w:val="18"/>
        <w:lang w:eastAsia="en-GB"/>
      </w:rPr>
      <w:t>HRH The Duchess</w:t>
    </w:r>
  </w:p>
  <w:p w14:paraId="6ED3C1A7" w14:textId="457191A2" w:rsidR="00AF2BFC" w:rsidRPr="00367013" w:rsidRDefault="00482564" w:rsidP="00367013">
    <w:pPr>
      <w:autoSpaceDE w:val="0"/>
      <w:autoSpaceDN w:val="0"/>
      <w:adjustRightInd w:val="0"/>
      <w:rPr>
        <w:rFonts w:ascii="ArialMT" w:hAnsi="ArialMT" w:cs="ArialMT"/>
        <w:color w:val="000000"/>
        <w:sz w:val="8"/>
        <w:szCs w:val="8"/>
        <w:lang w:eastAsia="en-GB"/>
      </w:rPr>
    </w:pPr>
    <w:r w:rsidRPr="00D51F82">
      <w:rPr>
        <w:rFonts w:asciiTheme="minorHAnsi" w:hAnsiTheme="minorHAnsi" w:cs="ArialMT"/>
        <w:sz w:val="18"/>
        <w:szCs w:val="18"/>
        <w:lang w:eastAsia="en-GB"/>
      </w:rPr>
      <w:t>Of Cambridge</w:t>
    </w:r>
    <w:r w:rsidRPr="00FC4014">
      <w:rPr>
        <w:rFonts w:ascii="ArialMT" w:hAnsi="ArialMT" w:cs="ArialMT"/>
        <w:color w:val="C60C30"/>
        <w:lang w:eastAsia="en-GB"/>
      </w:rPr>
      <w:tab/>
    </w:r>
  </w:p>
  <w:p w14:paraId="68E89A21" w14:textId="77777777" w:rsidR="00030F7B" w:rsidRDefault="00030F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8F508" w14:textId="77777777" w:rsidR="005C0AF8" w:rsidRDefault="005C0AF8">
      <w:r>
        <w:separator/>
      </w:r>
    </w:p>
  </w:footnote>
  <w:footnote w:type="continuationSeparator" w:id="0">
    <w:p w14:paraId="7232EBEC" w14:textId="77777777" w:rsidR="005C0AF8" w:rsidRDefault="005C0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A1ECD" w14:textId="2C5D1A6A" w:rsidR="00686603" w:rsidRDefault="00686603">
    <w:pPr>
      <w:pStyle w:val="Header"/>
    </w:pPr>
  </w:p>
  <w:p w14:paraId="4EC13981" w14:textId="77777777" w:rsidR="00030F7B" w:rsidRDefault="00030F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F88EE" w14:textId="3A96C0D4" w:rsidR="00686603" w:rsidRDefault="00686603">
    <w:pPr>
      <w:pStyle w:val="Header"/>
    </w:pPr>
  </w:p>
  <w:p w14:paraId="63954C9C" w14:textId="77777777" w:rsidR="00030F7B" w:rsidRDefault="00030F7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7704"/>
      <w:gridCol w:w="2035"/>
    </w:tblGrid>
    <w:tr w:rsidR="00AF2BFC" w14:paraId="0139C499" w14:textId="77777777">
      <w:trPr>
        <w:cantSplit/>
        <w:trHeight w:val="585"/>
      </w:trPr>
      <w:tc>
        <w:tcPr>
          <w:tcW w:w="7704" w:type="dxa"/>
          <w:tcBorders>
            <w:bottom w:val="nil"/>
          </w:tcBorders>
        </w:tcPr>
        <w:p w14:paraId="42723575" w14:textId="53522599" w:rsidR="00AF2BFC" w:rsidRDefault="00AF2BFC">
          <w:pPr>
            <w:pStyle w:val="p2baddress"/>
            <w:rPr>
              <w:b/>
            </w:rPr>
          </w:pPr>
        </w:p>
      </w:tc>
      <w:tc>
        <w:tcPr>
          <w:tcW w:w="2035" w:type="dxa"/>
          <w:vMerge w:val="restart"/>
          <w:tcBorders>
            <w:bottom w:val="nil"/>
          </w:tcBorders>
        </w:tcPr>
        <w:p w14:paraId="3279AEF5" w14:textId="4C17D293" w:rsidR="00AF2BFC" w:rsidRDefault="00AF2BFC">
          <w:pPr>
            <w:pStyle w:val="p2baddress"/>
            <w:rPr>
              <w:b/>
            </w:rPr>
          </w:pPr>
        </w:p>
      </w:tc>
    </w:tr>
    <w:tr w:rsidR="00AF2BFC" w14:paraId="20BD833D" w14:textId="77777777">
      <w:trPr>
        <w:cantSplit/>
        <w:trHeight w:val="499"/>
      </w:trPr>
      <w:tc>
        <w:tcPr>
          <w:tcW w:w="7704" w:type="dxa"/>
          <w:tcBorders>
            <w:bottom w:val="nil"/>
          </w:tcBorders>
        </w:tcPr>
        <w:p w14:paraId="2037E206" w14:textId="3DDD446A" w:rsidR="00AF2BFC" w:rsidRPr="00A74B5D" w:rsidRDefault="00D51F82">
          <w:pPr>
            <w:pStyle w:val="p2baddress"/>
            <w:rPr>
              <w:rFonts w:asciiTheme="minorHAnsi" w:hAnsiTheme="minorHAnsi"/>
              <w:b/>
              <w:color w:val="C60C30"/>
              <w:sz w:val="28"/>
              <w:szCs w:val="28"/>
            </w:rPr>
          </w:pPr>
          <w:r>
            <w:rPr>
              <w:b/>
              <w:noProof/>
              <w:lang w:eastAsia="en-GB"/>
            </w:rPr>
            <w:drawing>
              <wp:inline distT="0" distB="0" distL="0" distR="0" wp14:anchorId="27CFB200" wp14:editId="3141CB8C">
                <wp:extent cx="1256400" cy="1256400"/>
                <wp:effectExtent l="0" t="0" r="127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2Be logo BW_NEW_for comms template v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6400" cy="1256400"/>
                        </a:xfrm>
                        <a:prstGeom prst="rect">
                          <a:avLst/>
                        </a:prstGeom>
                      </pic:spPr>
                    </pic:pic>
                  </a:graphicData>
                </a:graphic>
              </wp:inline>
            </w:drawing>
          </w:r>
        </w:p>
      </w:tc>
      <w:tc>
        <w:tcPr>
          <w:tcW w:w="2035" w:type="dxa"/>
          <w:vMerge/>
          <w:tcBorders>
            <w:bottom w:val="nil"/>
          </w:tcBorders>
        </w:tcPr>
        <w:p w14:paraId="1AE6BBC0" w14:textId="77777777" w:rsidR="00AF2BFC" w:rsidRDefault="00AF2BFC">
          <w:pPr>
            <w:pStyle w:val="p2baddress"/>
            <w:rPr>
              <w:b/>
            </w:rPr>
          </w:pPr>
        </w:p>
      </w:tc>
    </w:tr>
    <w:tr w:rsidR="00AF2BFC" w14:paraId="79A50492" w14:textId="77777777">
      <w:trPr>
        <w:cantSplit/>
      </w:trPr>
      <w:tc>
        <w:tcPr>
          <w:tcW w:w="7704" w:type="dxa"/>
        </w:tcPr>
        <w:p w14:paraId="0FEC5200" w14:textId="68EC06D8" w:rsidR="00AF2BFC" w:rsidRDefault="00AF2BFC" w:rsidP="00B91A58">
          <w:pPr>
            <w:pStyle w:val="p2baddress"/>
            <w:rPr>
              <w:b/>
            </w:rPr>
          </w:pPr>
        </w:p>
      </w:tc>
      <w:tc>
        <w:tcPr>
          <w:tcW w:w="2035" w:type="dxa"/>
          <w:vMerge/>
        </w:tcPr>
        <w:p w14:paraId="781285D4" w14:textId="77777777" w:rsidR="00AF2BFC" w:rsidRDefault="00AF2BFC">
          <w:pPr>
            <w:pStyle w:val="p2baddress"/>
            <w:rPr>
              <w:b/>
            </w:rPr>
          </w:pPr>
        </w:p>
      </w:tc>
    </w:tr>
  </w:tbl>
  <w:p w14:paraId="4AAD4282" w14:textId="2D03AB9F" w:rsidR="00AF2BFC" w:rsidRDefault="00AF2BFC" w:rsidP="0033093F">
    <w:pPr>
      <w:pStyle w:val="p2baddress"/>
      <w:rPr>
        <w:sz w:val="44"/>
        <w:szCs w:val="44"/>
      </w:rPr>
    </w:pPr>
  </w:p>
  <w:p w14:paraId="73DD5D99" w14:textId="434D6A1A" w:rsidR="00AF2BFC" w:rsidRDefault="00AF2BFC">
    <w:pPr>
      <w:pStyle w:val="p2baddress"/>
    </w:pPr>
  </w:p>
  <w:p w14:paraId="12F68580" w14:textId="77777777" w:rsidR="00030F7B" w:rsidRDefault="00030F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74397"/>
    <w:multiLevelType w:val="hybridMultilevel"/>
    <w:tmpl w:val="939653E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E767219"/>
    <w:multiLevelType w:val="hybridMultilevel"/>
    <w:tmpl w:val="EA2E99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7887A9E"/>
    <w:multiLevelType w:val="hybridMultilevel"/>
    <w:tmpl w:val="9FB8F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3A269A"/>
    <w:multiLevelType w:val="multilevel"/>
    <w:tmpl w:val="9782BD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D5B6BCE"/>
    <w:multiLevelType w:val="hybridMultilevel"/>
    <w:tmpl w:val="FA02B3C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EEC747B"/>
    <w:multiLevelType w:val="multilevel"/>
    <w:tmpl w:val="9782BD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62172F9"/>
    <w:multiLevelType w:val="hybridMultilevel"/>
    <w:tmpl w:val="0EAEA80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7535598"/>
    <w:multiLevelType w:val="hybridMultilevel"/>
    <w:tmpl w:val="FFC82AE8"/>
    <w:lvl w:ilvl="0" w:tplc="FFFFFFFF">
      <w:numFmt w:val="bullet"/>
      <w:lvlText w:val=""/>
      <w:lvlJc w:val="left"/>
      <w:pPr>
        <w:tabs>
          <w:tab w:val="num" w:pos="720"/>
        </w:tabs>
        <w:ind w:left="720" w:hanging="720"/>
      </w:pPr>
      <w:rPr>
        <w:rFonts w:ascii="Symbol" w:eastAsia="Times New Roman"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2BF75921"/>
    <w:multiLevelType w:val="hybridMultilevel"/>
    <w:tmpl w:val="1D6C175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D00106B"/>
    <w:multiLevelType w:val="hybridMultilevel"/>
    <w:tmpl w:val="3B549646"/>
    <w:lvl w:ilvl="0" w:tplc="FFFFFFFF">
      <w:numFmt w:val="bullet"/>
      <w:lvlText w:val=""/>
      <w:lvlJc w:val="left"/>
      <w:pPr>
        <w:tabs>
          <w:tab w:val="num" w:pos="720"/>
        </w:tabs>
        <w:ind w:left="720" w:hanging="720"/>
      </w:pPr>
      <w:rPr>
        <w:rFonts w:ascii="Symbol" w:eastAsia="Times New Roman"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nsid w:val="3C4A2025"/>
    <w:multiLevelType w:val="hybridMultilevel"/>
    <w:tmpl w:val="A094C94C"/>
    <w:lvl w:ilvl="0" w:tplc="FFFFFFFF">
      <w:numFmt w:val="bullet"/>
      <w:lvlText w:val=""/>
      <w:lvlJc w:val="left"/>
      <w:pPr>
        <w:tabs>
          <w:tab w:val="num" w:pos="720"/>
        </w:tabs>
        <w:ind w:left="720" w:hanging="720"/>
      </w:pPr>
      <w:rPr>
        <w:rFonts w:ascii="Symbol" w:eastAsia="Times New Roman"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nsid w:val="3ECC658A"/>
    <w:multiLevelType w:val="hybridMultilevel"/>
    <w:tmpl w:val="782E0EDC"/>
    <w:lvl w:ilvl="0" w:tplc="6F4C49BA">
      <w:start w:val="1"/>
      <w:numFmt w:val="decimal"/>
      <w:lvlText w:val="%1."/>
      <w:lvlJc w:val="left"/>
      <w:pPr>
        <w:ind w:left="5820" w:hanging="54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6183FAE"/>
    <w:multiLevelType w:val="hybridMultilevel"/>
    <w:tmpl w:val="6398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3159BC"/>
    <w:multiLevelType w:val="hybridMultilevel"/>
    <w:tmpl w:val="90A824A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A751D35"/>
    <w:multiLevelType w:val="multilevel"/>
    <w:tmpl w:val="9782BD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AF1367E"/>
    <w:multiLevelType w:val="hybridMultilevel"/>
    <w:tmpl w:val="821E2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BE0879"/>
    <w:multiLevelType w:val="hybridMultilevel"/>
    <w:tmpl w:val="9782BD5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1FD1D76"/>
    <w:multiLevelType w:val="hybridMultilevel"/>
    <w:tmpl w:val="C082E0D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6374164C"/>
    <w:multiLevelType w:val="hybridMultilevel"/>
    <w:tmpl w:val="314CC1E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68525562"/>
    <w:multiLevelType w:val="hybridMultilevel"/>
    <w:tmpl w:val="5A0A9630"/>
    <w:lvl w:ilvl="0" w:tplc="624ECB3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6F920B9D"/>
    <w:multiLevelType w:val="hybridMultilevel"/>
    <w:tmpl w:val="6EC2AB00"/>
    <w:lvl w:ilvl="0" w:tplc="5314973C">
      <w:numFmt w:val="bullet"/>
      <w:lvlText w:val="•"/>
      <w:lvlJc w:val="left"/>
      <w:pPr>
        <w:ind w:left="3240" w:hanging="252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71190A97"/>
    <w:multiLevelType w:val="hybridMultilevel"/>
    <w:tmpl w:val="9822E4D0"/>
    <w:lvl w:ilvl="0" w:tplc="FFFFFFFF">
      <w:numFmt w:val="bullet"/>
      <w:lvlText w:val=""/>
      <w:lvlJc w:val="left"/>
      <w:pPr>
        <w:tabs>
          <w:tab w:val="num" w:pos="720"/>
        </w:tabs>
        <w:ind w:left="720" w:hanging="720"/>
      </w:pPr>
      <w:rPr>
        <w:rFonts w:ascii="Symbol" w:eastAsia="Times New Roman" w:hAnsi="Symbol" w:hint="default"/>
      </w:rPr>
    </w:lvl>
    <w:lvl w:ilvl="1" w:tplc="FFFFFFFF">
      <w:numFmt w:val="bullet"/>
      <w:lvlText w:val="-"/>
      <w:lvlJc w:val="left"/>
      <w:pPr>
        <w:tabs>
          <w:tab w:val="num" w:pos="1080"/>
        </w:tabs>
        <w:ind w:left="1080" w:hanging="360"/>
      </w:pPr>
      <w:rPr>
        <w:rFonts w:ascii="Times New Roman" w:eastAsia="Times New Roman" w:hAnsi="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nsid w:val="743728B7"/>
    <w:multiLevelType w:val="hybridMultilevel"/>
    <w:tmpl w:val="46848C4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74901BCF"/>
    <w:multiLevelType w:val="hybridMultilevel"/>
    <w:tmpl w:val="3C4ECCA4"/>
    <w:lvl w:ilvl="0" w:tplc="5314973C">
      <w:numFmt w:val="bullet"/>
      <w:lvlText w:val="•"/>
      <w:lvlJc w:val="left"/>
      <w:pPr>
        <w:ind w:left="2880" w:hanging="25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7"/>
  </w:num>
  <w:num w:numId="4">
    <w:abstractNumId w:val="0"/>
  </w:num>
  <w:num w:numId="5">
    <w:abstractNumId w:val="13"/>
  </w:num>
  <w:num w:numId="6">
    <w:abstractNumId w:val="18"/>
  </w:num>
  <w:num w:numId="7">
    <w:abstractNumId w:val="10"/>
  </w:num>
  <w:num w:numId="8">
    <w:abstractNumId w:val="21"/>
  </w:num>
  <w:num w:numId="9">
    <w:abstractNumId w:val="7"/>
  </w:num>
  <w:num w:numId="10">
    <w:abstractNumId w:val="14"/>
  </w:num>
  <w:num w:numId="11">
    <w:abstractNumId w:val="6"/>
  </w:num>
  <w:num w:numId="12">
    <w:abstractNumId w:val="3"/>
  </w:num>
  <w:num w:numId="13">
    <w:abstractNumId w:val="4"/>
  </w:num>
  <w:num w:numId="14">
    <w:abstractNumId w:val="5"/>
  </w:num>
  <w:num w:numId="15">
    <w:abstractNumId w:val="22"/>
  </w:num>
  <w:num w:numId="16">
    <w:abstractNumId w:val="9"/>
  </w:num>
  <w:num w:numId="17">
    <w:abstractNumId w:val="19"/>
  </w:num>
  <w:num w:numId="18">
    <w:abstractNumId w:val="11"/>
  </w:num>
  <w:num w:numId="19">
    <w:abstractNumId w:val="12"/>
  </w:num>
  <w:num w:numId="20">
    <w:abstractNumId w:val="23"/>
  </w:num>
  <w:num w:numId="21">
    <w:abstractNumId w:val="20"/>
  </w:num>
  <w:num w:numId="22">
    <w:abstractNumId w:val="1"/>
  </w:num>
  <w:num w:numId="23">
    <w:abstractNumId w:val="1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o:colormru v:ext="edit" colors="#c60c3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AFF"/>
    <w:rsid w:val="00005D1F"/>
    <w:rsid w:val="00030F7B"/>
    <w:rsid w:val="00035AAE"/>
    <w:rsid w:val="0003738C"/>
    <w:rsid w:val="0009675A"/>
    <w:rsid w:val="000B2237"/>
    <w:rsid w:val="000C324D"/>
    <w:rsid w:val="000C7ED8"/>
    <w:rsid w:val="000D21AB"/>
    <w:rsid w:val="00100EFD"/>
    <w:rsid w:val="0012076D"/>
    <w:rsid w:val="001265EF"/>
    <w:rsid w:val="00140B95"/>
    <w:rsid w:val="00140C39"/>
    <w:rsid w:val="00187ED9"/>
    <w:rsid w:val="001949AF"/>
    <w:rsid w:val="001E2BA1"/>
    <w:rsid w:val="001E552C"/>
    <w:rsid w:val="001F6C91"/>
    <w:rsid w:val="001F7CDA"/>
    <w:rsid w:val="00204CCF"/>
    <w:rsid w:val="002146AC"/>
    <w:rsid w:val="00253ED0"/>
    <w:rsid w:val="00261C54"/>
    <w:rsid w:val="002723C6"/>
    <w:rsid w:val="00276F64"/>
    <w:rsid w:val="0033093F"/>
    <w:rsid w:val="00346379"/>
    <w:rsid w:val="00365995"/>
    <w:rsid w:val="00367013"/>
    <w:rsid w:val="00387539"/>
    <w:rsid w:val="003972F5"/>
    <w:rsid w:val="003B5848"/>
    <w:rsid w:val="003D3BCA"/>
    <w:rsid w:val="003F60BC"/>
    <w:rsid w:val="00426586"/>
    <w:rsid w:val="00433068"/>
    <w:rsid w:val="00480348"/>
    <w:rsid w:val="00482564"/>
    <w:rsid w:val="00487054"/>
    <w:rsid w:val="004A2D1E"/>
    <w:rsid w:val="004A5E8F"/>
    <w:rsid w:val="004B1B8A"/>
    <w:rsid w:val="004B6854"/>
    <w:rsid w:val="004F6A92"/>
    <w:rsid w:val="005A3D33"/>
    <w:rsid w:val="005A5895"/>
    <w:rsid w:val="005B3F05"/>
    <w:rsid w:val="005C0AF8"/>
    <w:rsid w:val="005D1B8F"/>
    <w:rsid w:val="005E4296"/>
    <w:rsid w:val="005F1A20"/>
    <w:rsid w:val="005F318B"/>
    <w:rsid w:val="006166CE"/>
    <w:rsid w:val="00662267"/>
    <w:rsid w:val="00686603"/>
    <w:rsid w:val="00696E2E"/>
    <w:rsid w:val="006D559E"/>
    <w:rsid w:val="006E1987"/>
    <w:rsid w:val="00717650"/>
    <w:rsid w:val="00736D4E"/>
    <w:rsid w:val="007570C8"/>
    <w:rsid w:val="00761DEE"/>
    <w:rsid w:val="00770BF9"/>
    <w:rsid w:val="00771C77"/>
    <w:rsid w:val="007933DC"/>
    <w:rsid w:val="007C394D"/>
    <w:rsid w:val="007C7444"/>
    <w:rsid w:val="007D1A63"/>
    <w:rsid w:val="007D4997"/>
    <w:rsid w:val="00812511"/>
    <w:rsid w:val="00817AE0"/>
    <w:rsid w:val="00834546"/>
    <w:rsid w:val="008754E6"/>
    <w:rsid w:val="008A34C9"/>
    <w:rsid w:val="008A69CE"/>
    <w:rsid w:val="008C7AC6"/>
    <w:rsid w:val="008D0E88"/>
    <w:rsid w:val="008F2F3A"/>
    <w:rsid w:val="0092568B"/>
    <w:rsid w:val="00937679"/>
    <w:rsid w:val="00973AB4"/>
    <w:rsid w:val="009866A1"/>
    <w:rsid w:val="009A2D51"/>
    <w:rsid w:val="009B5602"/>
    <w:rsid w:val="009D396C"/>
    <w:rsid w:val="009D4C58"/>
    <w:rsid w:val="00A0373E"/>
    <w:rsid w:val="00A16A9F"/>
    <w:rsid w:val="00A36429"/>
    <w:rsid w:val="00A42116"/>
    <w:rsid w:val="00A50BB4"/>
    <w:rsid w:val="00A56A85"/>
    <w:rsid w:val="00A74B5D"/>
    <w:rsid w:val="00A83847"/>
    <w:rsid w:val="00AB3E6A"/>
    <w:rsid w:val="00AD0E7E"/>
    <w:rsid w:val="00AF2B8D"/>
    <w:rsid w:val="00AF2BFC"/>
    <w:rsid w:val="00B17324"/>
    <w:rsid w:val="00B245FC"/>
    <w:rsid w:val="00B2674E"/>
    <w:rsid w:val="00B83E12"/>
    <w:rsid w:val="00B85604"/>
    <w:rsid w:val="00B91A58"/>
    <w:rsid w:val="00BA3310"/>
    <w:rsid w:val="00BA39EB"/>
    <w:rsid w:val="00BA75A1"/>
    <w:rsid w:val="00BB1627"/>
    <w:rsid w:val="00BC671A"/>
    <w:rsid w:val="00BD0D6B"/>
    <w:rsid w:val="00BD1309"/>
    <w:rsid w:val="00BF1E18"/>
    <w:rsid w:val="00C11B69"/>
    <w:rsid w:val="00C255C0"/>
    <w:rsid w:val="00C47862"/>
    <w:rsid w:val="00C72232"/>
    <w:rsid w:val="00CA2AFF"/>
    <w:rsid w:val="00CF0522"/>
    <w:rsid w:val="00CF756C"/>
    <w:rsid w:val="00D101C9"/>
    <w:rsid w:val="00D1588F"/>
    <w:rsid w:val="00D51F82"/>
    <w:rsid w:val="00D55085"/>
    <w:rsid w:val="00D55709"/>
    <w:rsid w:val="00D71B9C"/>
    <w:rsid w:val="00D8531A"/>
    <w:rsid w:val="00DC0880"/>
    <w:rsid w:val="00E126FF"/>
    <w:rsid w:val="00E15C91"/>
    <w:rsid w:val="00E172E2"/>
    <w:rsid w:val="00E43E07"/>
    <w:rsid w:val="00E47194"/>
    <w:rsid w:val="00E752A3"/>
    <w:rsid w:val="00EA4C90"/>
    <w:rsid w:val="00EC07E1"/>
    <w:rsid w:val="00ED714D"/>
    <w:rsid w:val="00F26BDE"/>
    <w:rsid w:val="00F61DEB"/>
    <w:rsid w:val="00F640EF"/>
    <w:rsid w:val="00FC299E"/>
    <w:rsid w:val="00FC4014"/>
    <w:rsid w:val="00FD0EF1"/>
    <w:rsid w:val="00FE080E"/>
    <w:rsid w:val="00FF0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c60c30"/>
    </o:shapedefaults>
    <o:shapelayout v:ext="edit">
      <o:idmap v:ext="edit" data="1"/>
    </o:shapelayout>
  </w:shapeDefaults>
  <w:decimalSymbol w:val="."/>
  <w:listSeparator w:val=","/>
  <w14:docId w14:val="1848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outlineLvl w:val="1"/>
    </w:pPr>
    <w:rPr>
      <w:b/>
      <w:sz w:val="24"/>
      <w:szCs w:val="20"/>
    </w:rPr>
  </w:style>
  <w:style w:type="paragraph" w:styleId="Heading3">
    <w:name w:val="heading 3"/>
    <w:basedOn w:val="Normal"/>
    <w:next w:val="Normal"/>
    <w:qFormat/>
    <w:rsid w:val="009D4C58"/>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44"/>
    </w:rPr>
  </w:style>
  <w:style w:type="paragraph" w:styleId="Footer">
    <w:name w:val="footer"/>
    <w:basedOn w:val="Normal"/>
    <w:link w:val="FooterChar"/>
    <w:pPr>
      <w:tabs>
        <w:tab w:val="center" w:pos="4153"/>
        <w:tab w:val="right" w:pos="8306"/>
      </w:tabs>
    </w:pPr>
  </w:style>
  <w:style w:type="character" w:styleId="Hyperlink">
    <w:name w:val="Hyperlink"/>
    <w:rPr>
      <w:color w:val="0000FF"/>
      <w:u w:val="single"/>
    </w:rPr>
  </w:style>
  <w:style w:type="paragraph" w:customStyle="1" w:styleId="address">
    <w:name w:val="address"/>
    <w:basedOn w:val="Normal"/>
    <w:rPr>
      <w:rFonts w:cs="Arial"/>
    </w:rPr>
  </w:style>
  <w:style w:type="paragraph" w:customStyle="1" w:styleId="p2baddress">
    <w:name w:val="p2baddress"/>
    <w:basedOn w:val="Header"/>
    <w:rPr>
      <w:rFonts w:cs="Arial"/>
      <w:bCs/>
      <w:sz w:val="16"/>
    </w:rPr>
  </w:style>
  <w:style w:type="paragraph" w:customStyle="1" w:styleId="bottomdetail">
    <w:name w:val="bottomdetail"/>
    <w:basedOn w:val="Footer"/>
    <w:rPr>
      <w:sz w:val="8"/>
    </w:rPr>
  </w:style>
  <w:style w:type="paragraph" w:styleId="BodyText">
    <w:name w:val="Body Text"/>
    <w:basedOn w:val="Normal"/>
    <w:rPr>
      <w:sz w:val="20"/>
      <w:szCs w:val="20"/>
    </w:rPr>
  </w:style>
  <w:style w:type="table" w:styleId="TableGrid">
    <w:name w:val="Table Grid"/>
    <w:basedOn w:val="TableNormal"/>
    <w:rsid w:val="00C11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wheaders">
    <w:name w:val="Row headers"/>
    <w:basedOn w:val="Normal"/>
    <w:rsid w:val="0033093F"/>
    <w:pPr>
      <w:spacing w:before="60" w:after="60"/>
      <w:jc w:val="center"/>
    </w:pPr>
    <w:rPr>
      <w:sz w:val="20"/>
    </w:rPr>
  </w:style>
  <w:style w:type="paragraph" w:customStyle="1" w:styleId="expenseitems">
    <w:name w:val="expense items"/>
    <w:basedOn w:val="Rowheaders"/>
    <w:rsid w:val="0033093F"/>
  </w:style>
  <w:style w:type="paragraph" w:styleId="E-mailSignature">
    <w:name w:val="E-mail Signature"/>
    <w:basedOn w:val="Normal"/>
    <w:rsid w:val="009D4C58"/>
    <w:rPr>
      <w:sz w:val="24"/>
    </w:rPr>
  </w:style>
  <w:style w:type="paragraph" w:styleId="NormalWeb">
    <w:name w:val="Normal (Web)"/>
    <w:basedOn w:val="Normal"/>
    <w:rsid w:val="004B6854"/>
    <w:pPr>
      <w:spacing w:before="100" w:beforeAutospacing="1" w:after="100" w:afterAutospacing="1"/>
    </w:pPr>
    <w:rPr>
      <w:rFonts w:ascii="Times New Roman" w:hAnsi="Times New Roman"/>
      <w:sz w:val="24"/>
      <w:lang w:eastAsia="en-GB"/>
    </w:rPr>
  </w:style>
  <w:style w:type="character" w:styleId="Emphasis">
    <w:name w:val="Emphasis"/>
    <w:qFormat/>
    <w:rsid w:val="004B6854"/>
    <w:rPr>
      <w:b/>
      <w:bCs/>
      <w:i w:val="0"/>
      <w:iCs w:val="0"/>
    </w:rPr>
  </w:style>
  <w:style w:type="paragraph" w:styleId="BalloonText">
    <w:name w:val="Balloon Text"/>
    <w:basedOn w:val="Normal"/>
    <w:semiHidden/>
    <w:rsid w:val="0012076D"/>
    <w:rPr>
      <w:rFonts w:ascii="Tahoma" w:hAnsi="Tahoma" w:cs="Tahoma"/>
      <w:sz w:val="16"/>
      <w:szCs w:val="16"/>
    </w:rPr>
  </w:style>
  <w:style w:type="character" w:customStyle="1" w:styleId="FooterChar">
    <w:name w:val="Footer Char"/>
    <w:basedOn w:val="DefaultParagraphFont"/>
    <w:link w:val="Footer"/>
    <w:rsid w:val="00367013"/>
    <w:rPr>
      <w:rFonts w:ascii="Arial" w:hAnsi="Arial"/>
      <w:sz w:val="22"/>
      <w:szCs w:val="24"/>
      <w:lang w:eastAsia="en-US"/>
    </w:rPr>
  </w:style>
  <w:style w:type="paragraph" w:styleId="ListParagraph">
    <w:name w:val="List Paragraph"/>
    <w:basedOn w:val="Normal"/>
    <w:uiPriority w:val="34"/>
    <w:qFormat/>
    <w:rsid w:val="00FC299E"/>
    <w:pPr>
      <w:ind w:left="720"/>
      <w:contextualSpacing/>
    </w:pPr>
  </w:style>
  <w:style w:type="character" w:customStyle="1" w:styleId="UnresolvedMention">
    <w:name w:val="Unresolved Mention"/>
    <w:basedOn w:val="DefaultParagraphFont"/>
    <w:uiPriority w:val="99"/>
    <w:semiHidden/>
    <w:unhideWhenUsed/>
    <w:rsid w:val="00FC29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outlineLvl w:val="1"/>
    </w:pPr>
    <w:rPr>
      <w:b/>
      <w:sz w:val="24"/>
      <w:szCs w:val="20"/>
    </w:rPr>
  </w:style>
  <w:style w:type="paragraph" w:styleId="Heading3">
    <w:name w:val="heading 3"/>
    <w:basedOn w:val="Normal"/>
    <w:next w:val="Normal"/>
    <w:qFormat/>
    <w:rsid w:val="009D4C58"/>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44"/>
    </w:rPr>
  </w:style>
  <w:style w:type="paragraph" w:styleId="Footer">
    <w:name w:val="footer"/>
    <w:basedOn w:val="Normal"/>
    <w:link w:val="FooterChar"/>
    <w:pPr>
      <w:tabs>
        <w:tab w:val="center" w:pos="4153"/>
        <w:tab w:val="right" w:pos="8306"/>
      </w:tabs>
    </w:pPr>
  </w:style>
  <w:style w:type="character" w:styleId="Hyperlink">
    <w:name w:val="Hyperlink"/>
    <w:rPr>
      <w:color w:val="0000FF"/>
      <w:u w:val="single"/>
    </w:rPr>
  </w:style>
  <w:style w:type="paragraph" w:customStyle="1" w:styleId="address">
    <w:name w:val="address"/>
    <w:basedOn w:val="Normal"/>
    <w:rPr>
      <w:rFonts w:cs="Arial"/>
    </w:rPr>
  </w:style>
  <w:style w:type="paragraph" w:customStyle="1" w:styleId="p2baddress">
    <w:name w:val="p2baddress"/>
    <w:basedOn w:val="Header"/>
    <w:rPr>
      <w:rFonts w:cs="Arial"/>
      <w:bCs/>
      <w:sz w:val="16"/>
    </w:rPr>
  </w:style>
  <w:style w:type="paragraph" w:customStyle="1" w:styleId="bottomdetail">
    <w:name w:val="bottomdetail"/>
    <w:basedOn w:val="Footer"/>
    <w:rPr>
      <w:sz w:val="8"/>
    </w:rPr>
  </w:style>
  <w:style w:type="paragraph" w:styleId="BodyText">
    <w:name w:val="Body Text"/>
    <w:basedOn w:val="Normal"/>
    <w:rPr>
      <w:sz w:val="20"/>
      <w:szCs w:val="20"/>
    </w:rPr>
  </w:style>
  <w:style w:type="table" w:styleId="TableGrid">
    <w:name w:val="Table Grid"/>
    <w:basedOn w:val="TableNormal"/>
    <w:rsid w:val="00C11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wheaders">
    <w:name w:val="Row headers"/>
    <w:basedOn w:val="Normal"/>
    <w:rsid w:val="0033093F"/>
    <w:pPr>
      <w:spacing w:before="60" w:after="60"/>
      <w:jc w:val="center"/>
    </w:pPr>
    <w:rPr>
      <w:sz w:val="20"/>
    </w:rPr>
  </w:style>
  <w:style w:type="paragraph" w:customStyle="1" w:styleId="expenseitems">
    <w:name w:val="expense items"/>
    <w:basedOn w:val="Rowheaders"/>
    <w:rsid w:val="0033093F"/>
  </w:style>
  <w:style w:type="paragraph" w:styleId="E-mailSignature">
    <w:name w:val="E-mail Signature"/>
    <w:basedOn w:val="Normal"/>
    <w:rsid w:val="009D4C58"/>
    <w:rPr>
      <w:sz w:val="24"/>
    </w:rPr>
  </w:style>
  <w:style w:type="paragraph" w:styleId="NormalWeb">
    <w:name w:val="Normal (Web)"/>
    <w:basedOn w:val="Normal"/>
    <w:rsid w:val="004B6854"/>
    <w:pPr>
      <w:spacing w:before="100" w:beforeAutospacing="1" w:after="100" w:afterAutospacing="1"/>
    </w:pPr>
    <w:rPr>
      <w:rFonts w:ascii="Times New Roman" w:hAnsi="Times New Roman"/>
      <w:sz w:val="24"/>
      <w:lang w:eastAsia="en-GB"/>
    </w:rPr>
  </w:style>
  <w:style w:type="character" w:styleId="Emphasis">
    <w:name w:val="Emphasis"/>
    <w:qFormat/>
    <w:rsid w:val="004B6854"/>
    <w:rPr>
      <w:b/>
      <w:bCs/>
      <w:i w:val="0"/>
      <w:iCs w:val="0"/>
    </w:rPr>
  </w:style>
  <w:style w:type="paragraph" w:styleId="BalloonText">
    <w:name w:val="Balloon Text"/>
    <w:basedOn w:val="Normal"/>
    <w:semiHidden/>
    <w:rsid w:val="0012076D"/>
    <w:rPr>
      <w:rFonts w:ascii="Tahoma" w:hAnsi="Tahoma" w:cs="Tahoma"/>
      <w:sz w:val="16"/>
      <w:szCs w:val="16"/>
    </w:rPr>
  </w:style>
  <w:style w:type="character" w:customStyle="1" w:styleId="FooterChar">
    <w:name w:val="Footer Char"/>
    <w:basedOn w:val="DefaultParagraphFont"/>
    <w:link w:val="Footer"/>
    <w:rsid w:val="00367013"/>
    <w:rPr>
      <w:rFonts w:ascii="Arial" w:hAnsi="Arial"/>
      <w:sz w:val="22"/>
      <w:szCs w:val="24"/>
      <w:lang w:eastAsia="en-US"/>
    </w:rPr>
  </w:style>
  <w:style w:type="paragraph" w:styleId="ListParagraph">
    <w:name w:val="List Paragraph"/>
    <w:basedOn w:val="Normal"/>
    <w:uiPriority w:val="34"/>
    <w:qFormat/>
    <w:rsid w:val="00FC299E"/>
    <w:pPr>
      <w:ind w:left="720"/>
      <w:contextualSpacing/>
    </w:pPr>
  </w:style>
  <w:style w:type="character" w:customStyle="1" w:styleId="UnresolvedMention">
    <w:name w:val="Unresolved Mention"/>
    <w:basedOn w:val="DefaultParagraphFont"/>
    <w:uiPriority w:val="99"/>
    <w:semiHidden/>
    <w:unhideWhenUsed/>
    <w:rsid w:val="00FC2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041685">
      <w:bodyDiv w:val="1"/>
      <w:marLeft w:val="0"/>
      <w:marRight w:val="0"/>
      <w:marTop w:val="0"/>
      <w:marBottom w:val="0"/>
      <w:divBdr>
        <w:top w:val="none" w:sz="0" w:space="0" w:color="auto"/>
        <w:left w:val="none" w:sz="0" w:space="0" w:color="auto"/>
        <w:bottom w:val="none" w:sz="0" w:space="0" w:color="auto"/>
        <w:right w:val="none" w:sz="0" w:space="0" w:color="auto"/>
      </w:divBdr>
    </w:div>
    <w:div w:id="118143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ul.levitt\Desktop\Forms%20and%20templates\New\Communication%20Templates\Colour%20document%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a7637a19-367a-4688-a577-98d1b2f5287e">
      <UserInfo>
        <DisplayName>Stephen Adams-Langley</DisplayName>
        <AccountId>376</AccountId>
        <AccountType/>
      </UserInfo>
      <UserInfo>
        <DisplayName>Lorraine Sebata</DisplayName>
        <AccountId>419</AccountId>
        <AccountType/>
      </UserInfo>
      <UserInfo>
        <DisplayName>Sharon Cole</DisplayName>
        <AccountId>75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3E065A9F46F846B77359383866DA7B" ma:contentTypeVersion="" ma:contentTypeDescription="Create a new document." ma:contentTypeScope="" ma:versionID="30a0e59dbc7e0c6efa2d0cb6fd81b0d0">
  <xsd:schema xmlns:xsd="http://www.w3.org/2001/XMLSchema" xmlns:xs="http://www.w3.org/2001/XMLSchema" xmlns:p="http://schemas.microsoft.com/office/2006/metadata/properties" xmlns:ns1="http://schemas.microsoft.com/sharepoint/v3" xmlns:ns2="a7637a19-367a-4688-a577-98d1b2f5287e" xmlns:ns3="c08b032f-9e00-415d-9c15-e247b3ec09db" targetNamespace="http://schemas.microsoft.com/office/2006/metadata/properties" ma:root="true" ma:fieldsID="6a7d4da7f3851fb2582d58de72c32ba2" ns1:_="" ns2:_="" ns3:_="">
    <xsd:import namespace="http://schemas.microsoft.com/sharepoint/v3"/>
    <xsd:import namespace="a7637a19-367a-4688-a577-98d1b2f5287e"/>
    <xsd:import namespace="c08b032f-9e00-415d-9c15-e247b3ec09db"/>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RatedBy" ma:index="1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hidden="true" ma:internalName="Ratings">
      <xsd:simpleType>
        <xsd:restriction base="dms:Note"/>
      </xsd:simpleType>
    </xsd:element>
    <xsd:element name="LikesCount" ma:index="12" nillable="true" ma:displayName="Number of Likes" ma:internalName="LikesCount">
      <xsd:simpleType>
        <xsd:restriction base="dms:Unknown"/>
      </xsd:simpleType>
    </xsd:element>
    <xsd:element name="LikedBy" ma:index="1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637a19-367a-4688-a577-98d1b2f528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8b032f-9e00-415d-9c15-e247b3ec09db" elementFormDefault="qualified">
    <xsd:import namespace="http://schemas.microsoft.com/office/2006/documentManagement/types"/>
    <xsd:import namespace="http://schemas.microsoft.com/office/infopath/2007/PartnerControls"/>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element name="MediaServiceLocation" ma:index="23" nillable="true" ma:displayName="MediaServiceLocation" ma:description="" ma:internalName="MediaServiceLocatio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8B842-951C-4E75-92F9-4123D1170C3B}">
  <ds:schemaRefs>
    <ds:schemaRef ds:uri="http://schemas.microsoft.com/sharepoint/v3/contenttype/forms"/>
  </ds:schemaRefs>
</ds:datastoreItem>
</file>

<file path=customXml/itemProps2.xml><?xml version="1.0" encoding="utf-8"?>
<ds:datastoreItem xmlns:ds="http://schemas.openxmlformats.org/officeDocument/2006/customXml" ds:itemID="{98E1A6BD-EBC7-48AD-858F-64F0B680089F}">
  <ds:schemaRefs>
    <ds:schemaRef ds:uri="http://www.w3.org/XML/1998/namespace"/>
    <ds:schemaRef ds:uri="http://schemas.microsoft.com/office/2006/documentManagement/types"/>
    <ds:schemaRef ds:uri="http://schemas.microsoft.com/sharepoint/v3"/>
    <ds:schemaRef ds:uri="http://purl.org/dc/terms/"/>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c08b032f-9e00-415d-9c15-e247b3ec09db"/>
    <ds:schemaRef ds:uri="a7637a19-367a-4688-a577-98d1b2f5287e"/>
  </ds:schemaRefs>
</ds:datastoreItem>
</file>

<file path=customXml/itemProps3.xml><?xml version="1.0" encoding="utf-8"?>
<ds:datastoreItem xmlns:ds="http://schemas.openxmlformats.org/officeDocument/2006/customXml" ds:itemID="{96A3EC0A-71E4-4DDF-BB1B-FC21ADE0A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637a19-367a-4688-a577-98d1b2f5287e"/>
    <ds:schemaRef ds:uri="c08b032f-9e00-415d-9c15-e247b3ec0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Colour document (portrait)</Template>
  <TotalTime>1</TotalTime>
  <Pages>2</Pages>
  <Words>732</Words>
  <Characters>3730</Characters>
  <Application>Microsoft Office Word</Application>
  <DocSecurity>6</DocSecurity>
  <Lines>31</Lines>
  <Paragraphs>8</Paragraphs>
  <ScaleCrop>false</ScaleCrop>
  <HeadingPairs>
    <vt:vector size="2" baseType="variant">
      <vt:variant>
        <vt:lpstr>Title</vt:lpstr>
      </vt:variant>
      <vt:variant>
        <vt:i4>1</vt:i4>
      </vt:variant>
    </vt:vector>
  </HeadingPairs>
  <TitlesOfParts>
    <vt:vector size="1" baseType="lpstr">
      <vt:lpstr>[add date]</vt:lpstr>
    </vt:vector>
  </TitlesOfParts>
  <Company>AMD Online</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date]</dc:title>
  <dc:creator>Saul Levitt</dc:creator>
  <cp:lastModifiedBy>Sarah Williams-Robbins</cp:lastModifiedBy>
  <cp:revision>2</cp:revision>
  <cp:lastPrinted>2019-12-04T09:24:00Z</cp:lastPrinted>
  <dcterms:created xsi:type="dcterms:W3CDTF">2019-12-04T10:56:00Z</dcterms:created>
  <dcterms:modified xsi:type="dcterms:W3CDTF">2019-12-04T10:56:00Z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0x0101006A3E065A9F46F846B77359383866DA7B</vt:lpwstr>
  </property>
</Properties>
</file>